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36" w:rsidRDefault="005F5C3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F5C36" w:rsidRDefault="005F5C36">
      <w:pPr>
        <w:pStyle w:val="ConsPlusNormal"/>
        <w:jc w:val="both"/>
        <w:outlineLvl w:val="0"/>
      </w:pPr>
    </w:p>
    <w:p w:rsidR="005F5C36" w:rsidRDefault="005F5C36">
      <w:pPr>
        <w:pStyle w:val="ConsPlusNormal"/>
        <w:outlineLvl w:val="0"/>
      </w:pPr>
      <w:r>
        <w:t>Зарегистрировано в Минюсте России 29 апреля 2022 г. N 68366</w:t>
      </w:r>
    </w:p>
    <w:p w:rsidR="005F5C36" w:rsidRDefault="005F5C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Title"/>
        <w:jc w:val="center"/>
      </w:pPr>
      <w:r>
        <w:t>МИНИСТЕРСТВО ЗДРАВООХРАНЕНИЯ РОССИЙСКОЙ ФЕДЕРАЦИИ</w:t>
      </w:r>
    </w:p>
    <w:p w:rsidR="005F5C36" w:rsidRDefault="005F5C36">
      <w:pPr>
        <w:pStyle w:val="ConsPlusTitle"/>
        <w:jc w:val="center"/>
      </w:pPr>
    </w:p>
    <w:p w:rsidR="005F5C36" w:rsidRDefault="005F5C36">
      <w:pPr>
        <w:pStyle w:val="ConsPlusTitle"/>
        <w:jc w:val="center"/>
      </w:pPr>
      <w:r>
        <w:t>ПРИКАЗ</w:t>
      </w:r>
    </w:p>
    <w:p w:rsidR="005F5C36" w:rsidRDefault="005F5C36">
      <w:pPr>
        <w:pStyle w:val="ConsPlusTitle"/>
        <w:jc w:val="center"/>
      </w:pPr>
      <w:r>
        <w:t>от 21 апреля 2022 г. N 275н</w:t>
      </w:r>
    </w:p>
    <w:p w:rsidR="005F5C36" w:rsidRDefault="005F5C36">
      <w:pPr>
        <w:pStyle w:val="ConsPlusTitle"/>
        <w:jc w:val="center"/>
      </w:pPr>
    </w:p>
    <w:p w:rsidR="005F5C36" w:rsidRDefault="005F5C36">
      <w:pPr>
        <w:pStyle w:val="ConsPlusTitle"/>
        <w:jc w:val="center"/>
      </w:pPr>
      <w:r>
        <w:t>ОБ УТВЕРЖДЕНИИ ПОРЯДКА</w:t>
      </w:r>
    </w:p>
    <w:p w:rsidR="005F5C36" w:rsidRDefault="005F5C36">
      <w:pPr>
        <w:pStyle w:val="ConsPlusTitle"/>
        <w:jc w:val="center"/>
      </w:pPr>
      <w:r>
        <w:t>ДИСПАНСЕРИЗАЦИИ ДЕТЕЙ-СИРОТ И ДЕТЕЙ, ОСТАВШИХСЯ</w:t>
      </w:r>
    </w:p>
    <w:p w:rsidR="005F5C36" w:rsidRDefault="005F5C36">
      <w:pPr>
        <w:pStyle w:val="ConsPlusTitle"/>
        <w:jc w:val="center"/>
      </w:pPr>
      <w:r>
        <w:t>БЕЗ ПОПЕЧЕНИЯ РОДИТЕЛЕЙ, В ТОМ ЧИСЛЕ УСЫНОВЛЕННЫХ</w:t>
      </w:r>
    </w:p>
    <w:p w:rsidR="005F5C36" w:rsidRDefault="005F5C36">
      <w:pPr>
        <w:pStyle w:val="ConsPlusTitle"/>
        <w:jc w:val="center"/>
      </w:pPr>
      <w:r>
        <w:t>(УДОЧЕРЕННЫХ), ПРИНЯТЫХ ПОД ОПЕКУ (ПОПЕЧИТЕЛЬСТВО),</w:t>
      </w:r>
    </w:p>
    <w:p w:rsidR="005F5C36" w:rsidRDefault="005F5C36">
      <w:pPr>
        <w:pStyle w:val="ConsPlusTitle"/>
        <w:jc w:val="center"/>
      </w:pPr>
      <w:r>
        <w:t>В ПРИЕМНУЮ ИЛИ ПАТРОНАТНУЮ СЕМЬЮ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4219), </w:t>
      </w:r>
      <w:hyperlink r:id="rId6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660; N 28, ст. 3829) приказываю: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1. Утвердить 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</w:t>
      </w:r>
      <w:hyperlink w:anchor="P34">
        <w:r>
          <w:rPr>
            <w:color w:val="0000FF"/>
          </w:rPr>
          <w:t>приложению</w:t>
        </w:r>
      </w:hyperlink>
      <w:r>
        <w:t>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F5C36" w:rsidRDefault="005F5C36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(зарегистрирован Министерством юстиции Российской Федерации 21 мая 2013 г., регистрационный N 28454);</w:t>
      </w:r>
    </w:p>
    <w:p w:rsidR="005F5C36" w:rsidRDefault="005F5C36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представителям, утвержденных приказом Министерства здравоохранения Российской Федерации от 19 ноября 2020 г. N 1235н (зарегистрирован Министерством юстиции Российской Федерации 7 декабря 2020 г., регистрационный N 61289).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2022 года и действует до 1 сентября 2028 года.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jc w:val="right"/>
      </w:pPr>
      <w:r>
        <w:t>Министр</w:t>
      </w:r>
    </w:p>
    <w:p w:rsidR="005F5C36" w:rsidRDefault="005F5C36">
      <w:pPr>
        <w:pStyle w:val="ConsPlusNormal"/>
        <w:jc w:val="right"/>
      </w:pPr>
      <w:r>
        <w:t>М.А.МУРАШКО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jc w:val="right"/>
        <w:outlineLvl w:val="0"/>
      </w:pPr>
      <w:r>
        <w:t>Приложение</w:t>
      </w:r>
    </w:p>
    <w:p w:rsidR="005F5C36" w:rsidRDefault="005F5C36">
      <w:pPr>
        <w:pStyle w:val="ConsPlusNormal"/>
        <w:jc w:val="right"/>
      </w:pPr>
      <w:r>
        <w:t>к приказу Министерства здравоохранения</w:t>
      </w:r>
    </w:p>
    <w:p w:rsidR="005F5C36" w:rsidRDefault="005F5C36">
      <w:pPr>
        <w:pStyle w:val="ConsPlusNormal"/>
        <w:jc w:val="right"/>
      </w:pPr>
      <w:r>
        <w:lastRenderedPageBreak/>
        <w:t>Российской Федерации</w:t>
      </w:r>
    </w:p>
    <w:p w:rsidR="005F5C36" w:rsidRDefault="005F5C36">
      <w:pPr>
        <w:pStyle w:val="ConsPlusNormal"/>
        <w:jc w:val="right"/>
      </w:pPr>
      <w:r>
        <w:t>от 21 апреля 2022 г. N 275н</w:t>
      </w:r>
    </w:p>
    <w:p w:rsidR="005F5C36" w:rsidRDefault="005F5C36">
      <w:pPr>
        <w:pStyle w:val="ConsPlusNormal"/>
        <w:jc w:val="center"/>
      </w:pPr>
    </w:p>
    <w:p w:rsidR="005F5C36" w:rsidRDefault="005F5C36">
      <w:pPr>
        <w:pStyle w:val="ConsPlusTitle"/>
        <w:jc w:val="center"/>
      </w:pPr>
      <w:bookmarkStart w:id="0" w:name="P34"/>
      <w:bookmarkEnd w:id="0"/>
      <w:r>
        <w:t>ПОРЯДОК</w:t>
      </w:r>
    </w:p>
    <w:p w:rsidR="005F5C36" w:rsidRDefault="005F5C36">
      <w:pPr>
        <w:pStyle w:val="ConsPlusTitle"/>
        <w:jc w:val="center"/>
      </w:pPr>
      <w:r>
        <w:t>ДИСПАНСЕРИЗАЦИИ ДЕТЕЙ-СИРОТ И ДЕТЕЙ, ОСТАВШИХСЯ</w:t>
      </w:r>
    </w:p>
    <w:p w:rsidR="005F5C36" w:rsidRDefault="005F5C36">
      <w:pPr>
        <w:pStyle w:val="ConsPlusTitle"/>
        <w:jc w:val="center"/>
      </w:pPr>
      <w:r>
        <w:t>БЕЗ ПОПЕЧЕНИЯ РОДИТЕЛЕЙ, В ТОМ ЧИСЛЕ УСЫНОВЛЕННЫХ</w:t>
      </w:r>
    </w:p>
    <w:p w:rsidR="005F5C36" w:rsidRDefault="005F5C36">
      <w:pPr>
        <w:pStyle w:val="ConsPlusTitle"/>
        <w:jc w:val="center"/>
      </w:pPr>
      <w:r>
        <w:t>(УДОЧЕРЕННЫХ), ПРИНЯТЫХ ПОД ОПЕКУ (ПОПЕЧИТЕЛЬСТВО),</w:t>
      </w:r>
    </w:p>
    <w:p w:rsidR="005F5C36" w:rsidRDefault="005F5C36">
      <w:pPr>
        <w:pStyle w:val="ConsPlusTitle"/>
        <w:jc w:val="center"/>
      </w:pPr>
      <w:r>
        <w:t>В ПРИЕМНУЮ ИЛИ ПАТРОНАТНУЮ СЕМЬЮ</w:t>
      </w:r>
    </w:p>
    <w:p w:rsidR="005F5C36" w:rsidRDefault="005F5C36">
      <w:pPr>
        <w:pStyle w:val="ConsPlusNormal"/>
        <w:jc w:val="center"/>
      </w:pPr>
    </w:p>
    <w:p w:rsidR="005F5C36" w:rsidRDefault="005F5C36">
      <w:pPr>
        <w:pStyle w:val="ConsPlusNormal"/>
        <w:ind w:firstLine="540"/>
        <w:jc w:val="both"/>
      </w:pPr>
      <w:r>
        <w:t>1.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за исключением детей-сирот и детей, оставшихся без попечения родителей, пребывающих в стационарных учреждениях (далее - диспансеризация),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&lt;1&gt; и осуществляемых в отношении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(далее - несовершеннолетние).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 ст. 6724; 2016, N 27, ст. 4219).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  <w:r>
        <w:t xml:space="preserve">2.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0">
        <w:r>
          <w:rPr>
            <w:color w:val="0000FF"/>
          </w:rPr>
          <w:t>статьей 20</w:t>
        </w:r>
      </w:hyperlink>
      <w:r>
        <w:t xml:space="preserve"> Федерального закона N 323-ФЗ &lt;2&gt;.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 ст. 6724; 2022, N 1, ст. 51.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  <w:bookmarkStart w:id="1" w:name="P48"/>
      <w:bookmarkEnd w:id="1"/>
      <w:r>
        <w:t xml:space="preserve"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несовершеннолетними диспансеризации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(при условии соблюдения требований, установленных </w:t>
      </w:r>
      <w:hyperlink w:anchor="P52">
        <w:r>
          <w:rPr>
            <w:color w:val="0000FF"/>
          </w:rPr>
          <w:t>пунктом 4</w:t>
        </w:r>
      </w:hyperlink>
      <w:r>
        <w:t xml:space="preserve"> настоящего Порядка), "детской урологии-андрологии" или "урологии" (при условии соблюдения требований, установленных </w:t>
      </w:r>
      <w:hyperlink w:anchor="P52">
        <w:r>
          <w:rPr>
            <w:color w:val="0000FF"/>
          </w:rPr>
          <w:t>пунктом 4</w:t>
        </w:r>
      </w:hyperlink>
      <w:r>
        <w:t xml:space="preserve"> настоящего Порядка), "детской эндокринологии" или "эндокринологии" (при условии соблюдения требований, установленных </w:t>
      </w:r>
      <w:hyperlink w:anchor="P52">
        <w:r>
          <w:rPr>
            <w:color w:val="0000FF"/>
          </w:rPr>
          <w:t>пунктом 4</w:t>
        </w:r>
      </w:hyperlink>
      <w:r>
        <w:t xml:space="preserve"> настоящего Порядка), "лабораторной диагностике", "клинической лабораторной диагностике", "функциональной диагностике", "ультразвуковой диагностике", "рентгенологии", "оториноларингологии" (для лицензий на осуществление медицинской деятельности, выданных до вступления в силу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Федерации") &lt;3&gt; (далее - постановление Правительства Российской Федерации N 852) или "оториноларингологии (за </w:t>
      </w:r>
      <w:r>
        <w:lastRenderedPageBreak/>
        <w:t xml:space="preserve">исключением кохлеарной имплантации)", "акушерству и гинекологии" (для лицензий на осуществление медицинской деятельности, выданных до вступления в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N 852) или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"акушерству и гинекологии (использованию вспомогательных репродуктивных технологий)".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2021, N 23, ст. 4091; 2022, N 8, ст. 1187.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  <w:bookmarkStart w:id="2" w:name="P52"/>
      <w:bookmarkEnd w:id="2"/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8">
        <w:r>
          <w:rPr>
            <w:color w:val="0000FF"/>
          </w:rPr>
          <w:t>пункте 3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5. В случае если в медицинской организации, указанной в </w:t>
      </w:r>
      <w:hyperlink w:anchor="P48">
        <w:r>
          <w:rPr>
            <w:color w:val="0000FF"/>
          </w:rPr>
          <w:t>пункте 3</w:t>
        </w:r>
      </w:hyperlink>
      <w:r>
        <w:t xml:space="preserve"> настоящего Порядка, отсутствует: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1) врач - детский уролог-андролог, то к проведению диспансеризации привлекается врач-уролог или врач - детский хирург, прошедший обучение по программам дополнительного профессионального образования (повышение квалификации)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2) врач - стоматолог детский, то к проведению диспансеризации привлекаются врач-стоматолог, или зубной врач, или гигиенист стоматологический, прошедшие обучение по программам дополнительного профессионального образования (повышение квалификации)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3) врач - детский эндокринолог, то к проведению диспансеризации привлекается врач-эндокринолог, прошедший обучение по программам дополнительного профессионального образования (повышение квалификации)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4) врач-психиатр детский, то к проведению диспансеризации привлекается врач-психиатр, прошедший обучение по программам дополнительного профессионального образования (повышение квалификации)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6.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lastRenderedPageBreak/>
        <w:t xml:space="preserve">В отношении несовершеннолетних старше 2 лет и подлежащих диспансеризации профилактические медицинские осмотры в соответствии с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&lt;4&gt; (далее - приказ Минздрава России N 514н) не проводятся.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&lt;4&gt; Зарегистрирован Министерством юстиции Российской Федерации 18 августа 2017 г., регистрационный N 47855, с изменениями, внесенными приказами Министерства здравоохранения Российской Федерации от 3 июля 2018 г. N 410н (зарегистрирован Министерством юстиции Российской Федерации 24 июля 2018 г., регистрационный N 51680), от 13 июня 2019 г. N 396н (зарегистрирован Министерством юстиции Российской Федерации 3 октября 2019 г., регистрационный N 56120) и от 19 ноября 2020 г. N 1235н (зарегистрирован Министерством юстиции Российской Федерации 7 декабря 2020 г., регистрационный N 61289).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  <w:r>
        <w:t>7. Диспансеризация 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8. Диспансеризация проводится медицинскими организациями в объеме, предусмотренном </w:t>
      </w:r>
      <w:hyperlink r:id="rId14">
        <w:r>
          <w:rPr>
            <w:color w:val="0000FF"/>
          </w:rPr>
          <w:t>перечнем</w:t>
        </w:r>
      </w:hyperlink>
      <w:r>
        <w:t xml:space="preserve">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 (приложение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&lt;5&gt;) (далее соответственно - Перечень исследований, приказ Минздрава России N 72н).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&lt;5&gt; Зарегистрирован Министерством юстиции Российской Федерации 2 апреля 2013 г., регистрационный N 27964, с изменениями, внесенными приказом Министерства здравоохранения Российской Федерации от 19 ноября 2020 г. N 1235н (зарегистрирован Министерством юстиции Российской Федерации 7 декабря 2020 г., регистрационный N 61289).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  <w:r>
        <w:t>9. В целях организации проведения диспансеризации врачами-педиатрами, врачами-педиатрами участковыми, врачами общей практики (семейными врачами) (далее - врач, ответственный за проведение диспансеризации)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несовершеннолетних, в которых указываются следующие сведения: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1) фамилия, имя, отчество (при наличии), возраст (дата, месяц, год рождения);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2) обучающийся или не обучающийся в образовательной организации (для обучающихся указывается полное наименование и адрес юридического лица в пределах места нахождения юридического лица);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r:id="rId15">
        <w:r>
          <w:rPr>
            <w:color w:val="0000FF"/>
          </w:rPr>
          <w:t>Перечня</w:t>
        </w:r>
      </w:hyperlink>
      <w:r>
        <w:t xml:space="preserve"> исследований;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4) планируемые дата и место проведения диспансеризации;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5) полис обязательного медицинского страхования либо документ, удостоверяющий личность (для несовершеннолетних в возрасте до четырнадцати лет - свидетельство о рождении).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lastRenderedPageBreak/>
        <w:t>10. Уполномоченное руководителем медицинской организации должностное лицо (далее - уполномоченное должностное лицо) на основании поименных списков несовершеннолетних составляет календарный план проведения диспансеризации с указанием дат и мест ее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 (далее - календарный план).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 чем за 1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В случае изменения численности несовершеннолетних, подлежащих диспансеризации, врач, ответственный за проведение диспансеризации,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11. Территориальный фонд обязательного медицинского страхования (далее - территориальный фонд), медицинская организация осуществляют информационное взаимодействие со страховыми медицинскими организациями в целях организации информирования несовершеннолетних, подлежащих диспансеризации, или их законных представителей о необходимости прохождения диспансеризации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&lt;6&gt;. Указанное информационное взаимодействие осуществляется с соблюдением тайны усыновления ребенка &lt;7&gt; и принципа неприкосновенности частной жизни, недопустимости сбора, хранения, использования и распространения информации о частной жизни лица без его согласия &lt;8&gt;.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&lt;6&gt;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63210), от 1 июля 2021 г. N 696н (зарегистрирован Министерством юстиции Российской Федерации 29 июля 2021 г., регистрационный N 64445), от 3 сентября 2021 г. N 908н (зарегистрирован Министерством юстиции Российской Федерации 5 октября 2021 г., регистрационный N 65295), от 15 декабря 2021 г. N 1148н (зарегистрирован Министерством юстиции Российской Федерации 24 января 2022 г., регистрационный N 66968) и от 21 февраля 2022 г. N 100н (зарегистрирован Министерством юстиции Российской Федерации 28 февраля 2022 г., регистрационный N 67559).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>
        <w:r>
          <w:rPr>
            <w:color w:val="0000FF"/>
          </w:rPr>
          <w:t>Часть 1 статьи 139</w:t>
        </w:r>
      </w:hyperlink>
      <w:r>
        <w:t xml:space="preserve"> Семейного кодекса Российской Федерации (Собрание законодательства Российской Федерации, 1996, N 1, ст. 16).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>
        <w:r>
          <w:rPr>
            <w:color w:val="0000FF"/>
          </w:rPr>
          <w:t>Пункт 7 статьи 3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3448).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  <w:r>
        <w:t xml:space="preserve">Поименные списки несовершеннолетних направляются медицинской организацией в территориальный фонд, который доводит их до страховых медицинских организаций путем размещения в государственной информационной системе обязательного медицинского страхования в соответствии с </w:t>
      </w:r>
      <w:hyperlink r:id="rId19">
        <w:r>
          <w:rPr>
            <w:color w:val="0000FF"/>
          </w:rPr>
          <w:t>Правилами</w:t>
        </w:r>
      </w:hyperlink>
      <w:r>
        <w:t xml:space="preserve"> функционирования государственной информационной </w:t>
      </w:r>
      <w:r>
        <w:lastRenderedPageBreak/>
        <w:t>системы обязательного медицинского страхования, утвержденными постановлением Правительства Российской Федерации от 11 июня 2021 г. N 901 &lt;9&gt;.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2021, N 25, ст. 4814.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  <w:r>
        <w:t xml:space="preserve">12. В день прохождения диспансеризации несовершеннолетний прибывает в медицинскую организацию и предъявляет либо полис обязательного медицинского страхования на материальном носителе, либо документ, удостоверяющий личность (для несовершеннолетних в возрасте до четырнадцати лет - свидетельство о рождении). Несовершеннолетний, не достигший возраста, установленного </w:t>
      </w:r>
      <w:hyperlink r:id="rId20">
        <w:r>
          <w:rPr>
            <w:color w:val="0000FF"/>
          </w:rPr>
          <w:t>частью 2 статьи 54</w:t>
        </w:r>
      </w:hyperlink>
      <w:r>
        <w:t xml:space="preserve"> Федерального закона N 323-ФЗ &lt;10&gt;, прибывает в медицинскую организацию в сопровождении законного представителя.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48, ст. 6724; 2022, N 1, ст. 51.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  <w:r>
        <w:t>13. При проведении диспансеризации учитываются результаты осмотров врачами-специалистами и исследований, внесенные в медицинскую документацию несовершеннолетнего, давность которых не превышает 3 месяцев с даты проведения осмотра и (или) исследования, а у несовершеннолетних,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5F5C36" w:rsidRDefault="005F5C36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14.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15.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r:id="rId22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с соблюдением требований, предусмотренных </w:t>
      </w:r>
      <w:hyperlink r:id="rId23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N 323-ФЗ &lt;11&gt; (I этап).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2011, N 48, ст. 6724; 2021, N 27, ст. 5143.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r:id="rId24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92">
        <w:r>
          <w:rPr>
            <w:color w:val="0000FF"/>
          </w:rPr>
          <w:t>пунктом 14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16.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</w:t>
      </w:r>
      <w:r>
        <w:lastRenderedPageBreak/>
        <w:t>необходимости получения информации о состоянии здоровья несовершеннолетнего из других медицинских организаций общая продолжительность диспансеризации - не более 45 рабочих дней (I и II этапы).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17. Данные о прохождении диспансеризации вносятся в медицинскую документацию несовершеннолетнего.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Медицинская документация несовершеннолетнего должна содержать следующие сведения по результатам диспансеризации: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нарушений, хронических заболеваний, инвалидности;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5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2) данные, полученные при проведении диспансеризации: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r:id="rId26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7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5) рекомендации: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8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18. На основании результатов диспансеризации врач, ответственный за проведение диспансеризации, определяет: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1) группу состояния здоровья несовершеннолетнего в соответствии с Правилами комплексной оценки состояния здоровья несовершеннолетних (</w:t>
      </w:r>
      <w:hyperlink r:id="rId29">
        <w:r>
          <w:rPr>
            <w:color w:val="0000FF"/>
          </w:rPr>
          <w:t>приложение N 2</w:t>
        </w:r>
      </w:hyperlink>
      <w:r>
        <w:t xml:space="preserve"> к Порядку </w:t>
      </w:r>
      <w:r>
        <w:lastRenderedPageBreak/>
        <w:t>проведения профилактических медицинских осмотров несовершеннолетних, утвержденному приказом Минздрава России N 514н);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(</w:t>
      </w:r>
      <w:hyperlink r:id="rId30">
        <w:r>
          <w:rPr>
            <w:color w:val="0000FF"/>
          </w:rPr>
          <w:t>приложение N 3</w:t>
        </w:r>
      </w:hyperlink>
      <w:r>
        <w:t xml:space="preserve"> к Порядку проведения профилактических медицинских осмотров несовершеннолетних, утвержденному приказом Минздрава России N 514н) с оформлением медицинского заключения о принадлежности несовершеннолетнего к медицинской группе для занятий физической культурой (в отношении несовершеннолетних, занимающихся физической культурой), форма которого предусмотрена </w:t>
      </w:r>
      <w:hyperlink r:id="rId31">
        <w:r>
          <w:rPr>
            <w:color w:val="0000FF"/>
          </w:rPr>
          <w:t>приложением N 4</w:t>
        </w:r>
      </w:hyperlink>
      <w:r>
        <w:t xml:space="preserve"> к Порядку проведения профилактических медицинских осмотров несовершеннолетних, утвержденному приказом Минздрава России N 514н.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19. Информация о состоянии здоровья несовершеннолетнего, полученная по результатам диспансеризации, предоставляется лично врачом или другими медицинскими работниками, принимающими непосредственное участие в проведении диспансеризации. В отношении лица, не достигшего возраста, установленного </w:t>
      </w:r>
      <w:hyperlink r:id="rId32">
        <w:r>
          <w:rPr>
            <w:color w:val="0000FF"/>
          </w:rPr>
          <w:t>частью 2 статьи 54</w:t>
        </w:r>
      </w:hyperlink>
      <w:r>
        <w:t xml:space="preserve"> Федерального закона N 323-ФЗ,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- этому лицу, а также до достижения этим лицом совершеннолетия его законному представителю.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20. В случае если при проведении диспансеризации выявлены признаки причинения вреда здоровью несовершеннолетнего, в отношении которых имеются достаточные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33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в случаях, установленных пунктом 5 части 4 статьи 13 Федерального закона "Об основах охраны здоровья граждан в Российской Федерации", утвержденным приказом Министерства здравоохранения Российской Федерации от 24 июня 2021 г. N 664н &lt;12&gt;.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19 августа 2021 г., регистрационный N 64702.</w:t>
      </w:r>
    </w:p>
    <w:p w:rsidR="005F5C36" w:rsidRDefault="005F5C36">
      <w:pPr>
        <w:pStyle w:val="ConsPlusNormal"/>
        <w:ind w:firstLine="540"/>
        <w:jc w:val="both"/>
      </w:pPr>
    </w:p>
    <w:p w:rsidR="005F5C36" w:rsidRDefault="005F5C36">
      <w:pPr>
        <w:pStyle w:val="ConsPlusNormal"/>
        <w:ind w:firstLine="540"/>
        <w:jc w:val="both"/>
      </w:pPr>
      <w:r>
        <w:t xml:space="preserve">21. Медицинская организация, указанная в </w:t>
      </w:r>
      <w:hyperlink w:anchor="P48">
        <w:r>
          <w:rPr>
            <w:color w:val="0000FF"/>
          </w:rPr>
          <w:t>пункте 3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исполнительный орган государственной власти субъекта Российской Федерации в сфере охраны здоровья для решения вопроса об организации оказания ему медицинской помощи (с соблюдением требований, установленных </w:t>
      </w:r>
      <w:hyperlink r:id="rId34">
        <w:r>
          <w:rPr>
            <w:color w:val="0000FF"/>
          </w:rPr>
          <w:t>статьей 13</w:t>
        </w:r>
      </w:hyperlink>
      <w:r>
        <w:t xml:space="preserve"> Федерального закона N 323-ФЗ).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Исполнительный орган государственной власти субъекта Российской Федерации в сфере охраны здоровья обеспечивает организацию несовершеннолетнему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(с соблюдением требований, установленных </w:t>
      </w:r>
      <w:hyperlink r:id="rId35">
        <w:r>
          <w:rPr>
            <w:color w:val="0000FF"/>
          </w:rPr>
          <w:t>статьей 20</w:t>
        </w:r>
      </w:hyperlink>
      <w:r>
        <w:t xml:space="preserve"> Федерального закона N 323-ФЗ).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 xml:space="preserve">22. Медицинская организация, указанная в </w:t>
      </w:r>
      <w:hyperlink w:anchor="P48">
        <w:r>
          <w:rPr>
            <w:color w:val="0000FF"/>
          </w:rPr>
          <w:t>пункте 3</w:t>
        </w:r>
      </w:hyperlink>
      <w:r>
        <w:t xml:space="preserve"> настоящего Порядка, на основании результатов диспансеризации, внесенных в медицинскую документацию несовершеннолетнего (историю развития ребенка), оформляет, в том числе в электронном виде, учетную форму N 030-Д/с/у-13 "Карта диспансеризации несовершеннолетнего" (</w:t>
      </w:r>
      <w:hyperlink r:id="rId36">
        <w:r>
          <w:rPr>
            <w:color w:val="0000FF"/>
          </w:rPr>
          <w:t>приложение N 2</w:t>
        </w:r>
      </w:hyperlink>
      <w:r>
        <w:t xml:space="preserve"> к приказу Минздрава России N 72н) (далее - карта осмотра) на каждого несовершеннолетнего, прошедшего диспансеризацию.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lastRenderedPageBreak/>
        <w:t>23. Карта осмотра оформляется в двух экземплярах, один из которых по завершении диспансеризации выдается врачом, ответственным за проведение диспансеризации, несовершеннолетнему (его законному представителю), второй экземпляр хранится в медицинской организации в течение 5 лет.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Медицинская организация на основании карт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24.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форму N 030-Д/с/о-13 "Сведения о диспансеризации несовершеннолетних" (</w:t>
      </w:r>
      <w:hyperlink r:id="rId37">
        <w:r>
          <w:rPr>
            <w:color w:val="0000FF"/>
          </w:rPr>
          <w:t>приложение N 3</w:t>
        </w:r>
      </w:hyperlink>
      <w:r>
        <w:t xml:space="preserve"> к приказу Минздрава России N 72н) (далее - отчет).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25. Отчет составляется в двух экземплярах, утверждается руководителем медицинской организации и заверяется печатью медицинской организации (при наличии).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Один экземпляр отчета не позднее 20 января года, следующего за отчетным, направляется медицинской организацией в исполнительный орган государственной власти субъекта Российской Федерации в сфере охраны здоровья, второй экземпляр отчета хранится в медицинской организации, проводившей диспансеризацию, в течение 10 лет.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26. Исполнительный орган государственной власти субъекта Российской Федерации в сфере охраны здоровья: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5F5C36" w:rsidRDefault="005F5C36">
      <w:pPr>
        <w:pStyle w:val="ConsPlusNormal"/>
        <w:spacing w:before="220"/>
        <w:ind w:firstLine="540"/>
        <w:jc w:val="both"/>
      </w:pPr>
      <w: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5F5C36" w:rsidRDefault="005F5C36">
      <w:pPr>
        <w:pStyle w:val="ConsPlusNormal"/>
        <w:jc w:val="both"/>
      </w:pPr>
    </w:p>
    <w:p w:rsidR="005F5C36" w:rsidRDefault="005F5C36">
      <w:pPr>
        <w:pStyle w:val="ConsPlusNormal"/>
        <w:jc w:val="both"/>
      </w:pPr>
    </w:p>
    <w:p w:rsidR="005F5C36" w:rsidRDefault="005F5C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>
      <w:bookmarkStart w:id="4" w:name="_GoBack"/>
      <w:bookmarkEnd w:id="4"/>
    </w:p>
    <w:sectPr w:rsidR="002F614C" w:rsidSect="006D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36"/>
    <w:rsid w:val="000645A4"/>
    <w:rsid w:val="002A60D8"/>
    <w:rsid w:val="002F614C"/>
    <w:rsid w:val="00537E16"/>
    <w:rsid w:val="00590157"/>
    <w:rsid w:val="005F5C36"/>
    <w:rsid w:val="00641CCA"/>
    <w:rsid w:val="0071791F"/>
    <w:rsid w:val="00814FA0"/>
    <w:rsid w:val="009275E5"/>
    <w:rsid w:val="009B395A"/>
    <w:rsid w:val="00A52DD3"/>
    <w:rsid w:val="00BB3CB2"/>
    <w:rsid w:val="00BC1646"/>
    <w:rsid w:val="00C502C3"/>
    <w:rsid w:val="00C53B54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00A7-859C-462B-B77B-2FA3D87E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5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F5C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16818F34D96A9DD8D480D5C9E797F3D180D96A88E94483CCC406699E2C2FC488892EAEE58E8565606F1AE603DF0B0A68D82D5586A66C2D7VED" TargetMode="External"/><Relationship Id="rId13" Type="http://schemas.openxmlformats.org/officeDocument/2006/relationships/hyperlink" Target="consultantplus://offline/ref=9D916818F34D96A9DD8D480D5C9E797F3D19049FAA8E94483CCC406699E2C2FC488892EAEE58E8565206F1AE603DF0B0A68D82D5586A66C2D7VED" TargetMode="External"/><Relationship Id="rId18" Type="http://schemas.openxmlformats.org/officeDocument/2006/relationships/hyperlink" Target="consultantplus://offline/ref=9D916818F34D96A9DD8D480D5C9E797F3A18009EA88C94483CCC406699E2C2FC488892EAEE58E8545206F1AE603DF0B0A68D82D5586A66C2D7VED" TargetMode="External"/><Relationship Id="rId26" Type="http://schemas.openxmlformats.org/officeDocument/2006/relationships/hyperlink" Target="consultantplus://offline/ref=9D916818F34D96A9DD8D480D5C9E797F3D19049FAA8C94483CCC406699E2C2FC488892EAEE58E85F5406F1AE603DF0B0A68D82D5586A66C2D7VE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916818F34D96A9DD8D480D5C9E797F3D19049FAA8C94483CCC406699E2C2FC488892EAEE58E85F5406F1AE603DF0B0A68D82D5586A66C2D7VED" TargetMode="External"/><Relationship Id="rId34" Type="http://schemas.openxmlformats.org/officeDocument/2006/relationships/hyperlink" Target="consultantplus://offline/ref=9D916818F34D96A9DD8D480D5C9E797F3A1D029CA98894483CCC406699E2C2FC488892EAEE58E9575606F1AE603DF0B0A68D82D5586A66C2D7VED" TargetMode="External"/><Relationship Id="rId7" Type="http://schemas.openxmlformats.org/officeDocument/2006/relationships/hyperlink" Target="consultantplus://offline/ref=9D916818F34D96A9DD8D480D5C9E797F3D19049FAA8D94483CCC406699E2C2FC5A88CAE6EE51F6575513A7FF26D6VCD" TargetMode="External"/><Relationship Id="rId12" Type="http://schemas.openxmlformats.org/officeDocument/2006/relationships/hyperlink" Target="consultantplus://offline/ref=9D916818F34D96A9DD8D480D5C9E797F3A1F049EAE8394483CCC406699E2C2FC5A88CAE6EE51F6575513A7FF26D6VCD" TargetMode="External"/><Relationship Id="rId17" Type="http://schemas.openxmlformats.org/officeDocument/2006/relationships/hyperlink" Target="consultantplus://offline/ref=9D916818F34D96A9DD8D480D5C9E797F3A1B079BA58894483CCC406699E2C2FC488892EAEE58EE525406F1AE603DF0B0A68D82D5586A66C2D7VED" TargetMode="External"/><Relationship Id="rId25" Type="http://schemas.openxmlformats.org/officeDocument/2006/relationships/hyperlink" Target="consultantplus://offline/ref=9D916818F34D96A9DD8D41145B9E797F39180796A98A94483CCC406699E2C2FC5A88CAE6EE51F6575513A7FF26D6VCD" TargetMode="External"/><Relationship Id="rId33" Type="http://schemas.openxmlformats.org/officeDocument/2006/relationships/hyperlink" Target="consultantplus://offline/ref=9D916818F34D96A9DD8D480D5C9E797F3D17079DAA8F94483CCC406699E2C2FC488892EAEE58E8565606F1AE603DF0B0A68D82D5586A66C2D7VE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916818F34D96A9DD8D480D5C9E797F3A1D0296AF8D94483CCC406699E2C2FC488892EAEE58E8555606F1AE603DF0B0A68D82D5586A66C2D7VED" TargetMode="External"/><Relationship Id="rId20" Type="http://schemas.openxmlformats.org/officeDocument/2006/relationships/hyperlink" Target="consultantplus://offline/ref=9D916818F34D96A9DD8D480D5C9E797F3A1D029CA98894483CCC406699E2C2FC488892EAEE59E9515206F1AE603DF0B0A68D82D5586A66C2D7VED" TargetMode="External"/><Relationship Id="rId29" Type="http://schemas.openxmlformats.org/officeDocument/2006/relationships/hyperlink" Target="consultantplus://offline/ref=9D916818F34D96A9DD8D480D5C9E797F3D19049FAA8E94483CCC406699E2C2FC488892EAEE58E95E5406F1AE603DF0B0A68D82D5586A66C2D7V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16818F34D96A9DD8D480D5C9E797F3F1A0D9EA98F94483CCC406699E2C2FC488892EAEE58E8575206F1AE603DF0B0A68D82D5586A66C2D7VED" TargetMode="External"/><Relationship Id="rId11" Type="http://schemas.openxmlformats.org/officeDocument/2006/relationships/hyperlink" Target="consultantplus://offline/ref=9D916818F34D96A9DD8D480D5C9E797F3A1F049EAE8394483CCC406699E2C2FC5A88CAE6EE51F6575513A7FF26D6VCD" TargetMode="External"/><Relationship Id="rId24" Type="http://schemas.openxmlformats.org/officeDocument/2006/relationships/hyperlink" Target="consultantplus://offline/ref=9D916818F34D96A9DD8D480D5C9E797F3D19049FAA8C94483CCC406699E2C2FC488892EAEE58E85F5406F1AE603DF0B0A68D82D5586A66C2D7VED" TargetMode="External"/><Relationship Id="rId32" Type="http://schemas.openxmlformats.org/officeDocument/2006/relationships/hyperlink" Target="consultantplus://offline/ref=9D916818F34D96A9DD8D480D5C9E797F3A1D029CA98894483CCC406699E2C2FC488892EAEE59E9515206F1AE603DF0B0A68D82D5586A66C2D7VED" TargetMode="External"/><Relationship Id="rId37" Type="http://schemas.openxmlformats.org/officeDocument/2006/relationships/hyperlink" Target="consultantplus://offline/ref=9D916818F34D96A9DD8D480D5C9E797F3D19049FAA8C94483CCC406699E2C2FC488892EAEE58EA525706F1AE603DF0B0A68D82D5586A66C2D7VED" TargetMode="External"/><Relationship Id="rId5" Type="http://schemas.openxmlformats.org/officeDocument/2006/relationships/hyperlink" Target="consultantplus://offline/ref=9D916818F34D96A9DD8D480D5C9E797F3A1D029CA98894483CCC406699E2C2FC488892EAE65FE3030549F0F22461E3B0AE8D80D444D6VCD" TargetMode="External"/><Relationship Id="rId15" Type="http://schemas.openxmlformats.org/officeDocument/2006/relationships/hyperlink" Target="consultantplus://offline/ref=9D916818F34D96A9DD8D480D5C9E797F3D19049FAA8C94483CCC406699E2C2FC488892EAEE58E85F5406F1AE603DF0B0A68D82D5586A66C2D7VED" TargetMode="External"/><Relationship Id="rId23" Type="http://schemas.openxmlformats.org/officeDocument/2006/relationships/hyperlink" Target="consultantplus://offline/ref=9D916818F34D96A9DD8D480D5C9E797F3A1D029CA98894483CCC406699E2C2FC488892EAEE58E9565006F1AE603DF0B0A68D82D5586A66C2D7VED" TargetMode="External"/><Relationship Id="rId28" Type="http://schemas.openxmlformats.org/officeDocument/2006/relationships/hyperlink" Target="consultantplus://offline/ref=9D916818F34D96A9DD8D41145B9E797F39180796A98A94483CCC406699E2C2FC5A88CAE6EE51F6575513A7FF26D6VCD" TargetMode="External"/><Relationship Id="rId36" Type="http://schemas.openxmlformats.org/officeDocument/2006/relationships/hyperlink" Target="consultantplus://offline/ref=9D916818F34D96A9DD8D480D5C9E797F3D19049FAA8C94483CCC406699E2C2FC488892EAEE58E9565506F1AE603DF0B0A68D82D5586A66C2D7VED" TargetMode="External"/><Relationship Id="rId10" Type="http://schemas.openxmlformats.org/officeDocument/2006/relationships/hyperlink" Target="consultantplus://offline/ref=9D916818F34D96A9DD8D480D5C9E797F3A1D029CA98894483CCC406699E2C2FC488892EAEE58EA525606F1AE603DF0B0A68D82D5586A66C2D7VED" TargetMode="External"/><Relationship Id="rId19" Type="http://schemas.openxmlformats.org/officeDocument/2006/relationships/hyperlink" Target="consultantplus://offline/ref=9D916818F34D96A9DD8D480D5C9E797F3A1F0598AF8A94483CCC406699E2C2FC488892EAEE58E8565506F1AE603DF0B0A68D82D5586A66C2D7VED" TargetMode="External"/><Relationship Id="rId31" Type="http://schemas.openxmlformats.org/officeDocument/2006/relationships/hyperlink" Target="consultantplus://offline/ref=9D916818F34D96A9DD8D480D5C9E797F3D19049FAA8E94483CCC406699E2C2FC488892EAEE58EA545C06F1AE603DF0B0A68D82D5586A66C2D7V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916818F34D96A9DD8D480D5C9E797F3A1D029CA98894483CCC406699E2C2FC488892EAE65DE3030549F0F22461E3B0AE8D80D444D6VCD" TargetMode="External"/><Relationship Id="rId14" Type="http://schemas.openxmlformats.org/officeDocument/2006/relationships/hyperlink" Target="consultantplus://offline/ref=9D916818F34D96A9DD8D480D5C9E797F3D19049FAA8C94483CCC406699E2C2FC488892EAEE58E85F5406F1AE603DF0B0A68D82D5586A66C2D7VED" TargetMode="External"/><Relationship Id="rId22" Type="http://schemas.openxmlformats.org/officeDocument/2006/relationships/hyperlink" Target="consultantplus://offline/ref=9D916818F34D96A9DD8D480D5C9E797F3D19049FAA8C94483CCC406699E2C2FC488892EAEE58E85F5406F1AE603DF0B0A68D82D5586A66C2D7VED" TargetMode="External"/><Relationship Id="rId27" Type="http://schemas.openxmlformats.org/officeDocument/2006/relationships/hyperlink" Target="consultantplus://offline/ref=9D916818F34D96A9DD8D41145B9E797F39180796A98A94483CCC406699E2C2FC5A88CAE6EE51F6575513A7FF26D6VCD" TargetMode="External"/><Relationship Id="rId30" Type="http://schemas.openxmlformats.org/officeDocument/2006/relationships/hyperlink" Target="consultantplus://offline/ref=9D916818F34D96A9DD8D480D5C9E797F3D19049FAA8E94483CCC406699E2C2FC488892EAEE58EA565106F1AE603DF0B0A68D82D5586A66C2D7VED" TargetMode="External"/><Relationship Id="rId35" Type="http://schemas.openxmlformats.org/officeDocument/2006/relationships/hyperlink" Target="consultantplus://offline/ref=9D916818F34D96A9DD8D480D5C9E797F3A1D029CA98894483CCC406699E2C2FC488892EAEE58EA525606F1AE603DF0B0A68D82D5586A66C2D7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2024-01-09T03:21:00Z</dcterms:created>
  <dcterms:modified xsi:type="dcterms:W3CDTF">2024-01-09T03:21:00Z</dcterms:modified>
</cp:coreProperties>
</file>