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Default="00655753" w:rsidP="00655753">
      <w:pPr>
        <w:jc w:val="center"/>
        <w:rPr>
          <w:b/>
          <w:sz w:val="40"/>
          <w:szCs w:val="40"/>
        </w:rPr>
      </w:pPr>
    </w:p>
    <w:p w:rsidR="00655753" w:rsidRPr="00D321F4" w:rsidRDefault="00655753" w:rsidP="006557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Деятельность сфер</w:t>
      </w:r>
      <w:r w:rsidRPr="00D321F4">
        <w:rPr>
          <w:b/>
          <w:sz w:val="40"/>
          <w:szCs w:val="40"/>
        </w:rPr>
        <w:t xml:space="preserve">ы обязательного медицинского страхования Иркутской области  </w:t>
      </w:r>
    </w:p>
    <w:p w:rsidR="00655753" w:rsidRPr="00D321F4" w:rsidRDefault="00655753" w:rsidP="00655753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в 20</w:t>
      </w:r>
      <w:r w:rsidR="00881F9F">
        <w:rPr>
          <w:b/>
          <w:sz w:val="40"/>
          <w:szCs w:val="40"/>
        </w:rPr>
        <w:t>2</w:t>
      </w:r>
      <w:r w:rsidR="007B2D56">
        <w:rPr>
          <w:b/>
          <w:sz w:val="40"/>
          <w:szCs w:val="40"/>
        </w:rPr>
        <w:t>4</w:t>
      </w:r>
      <w:r w:rsidRPr="00D321F4">
        <w:rPr>
          <w:b/>
          <w:sz w:val="40"/>
          <w:szCs w:val="40"/>
        </w:rPr>
        <w:t xml:space="preserve"> году</w:t>
      </w:r>
    </w:p>
    <w:p w:rsidR="00655753" w:rsidRPr="00D321F4" w:rsidRDefault="00655753" w:rsidP="00655753">
      <w:pPr>
        <w:jc w:val="center"/>
        <w:rPr>
          <w:sz w:val="40"/>
          <w:szCs w:val="40"/>
        </w:rPr>
      </w:pPr>
    </w:p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655753" w:rsidP="00655753"/>
    <w:p w:rsidR="00655753" w:rsidRPr="00D321F4" w:rsidRDefault="00881F9F" w:rsidP="00655753">
      <w:pPr>
        <w:jc w:val="center"/>
      </w:pPr>
      <w:r>
        <w:t>Иркутск, 202</w:t>
      </w:r>
      <w:r w:rsidR="007B2D56">
        <w:t>5</w:t>
      </w:r>
    </w:p>
    <w:p w:rsidR="00655753" w:rsidRDefault="00655753" w:rsidP="00655753">
      <w:pPr>
        <w:rPr>
          <w:sz w:val="28"/>
          <w:szCs w:val="28"/>
        </w:rPr>
      </w:pPr>
    </w:p>
    <w:p w:rsidR="006066E5" w:rsidRDefault="006066E5">
      <w:pPr>
        <w:rPr>
          <w:sz w:val="28"/>
          <w:szCs w:val="28"/>
        </w:rPr>
      </w:pPr>
    </w:p>
    <w:p w:rsidR="00980886" w:rsidRPr="00AF2733" w:rsidRDefault="00980886" w:rsidP="00985E7E">
      <w:pPr>
        <w:numPr>
          <w:ilvl w:val="0"/>
          <w:numId w:val="1"/>
        </w:numPr>
        <w:tabs>
          <w:tab w:val="num" w:pos="840"/>
        </w:tabs>
        <w:ind w:left="540" w:firstLine="0"/>
        <w:jc w:val="center"/>
        <w:rPr>
          <w:b/>
          <w:sz w:val="26"/>
          <w:szCs w:val="26"/>
        </w:rPr>
      </w:pPr>
      <w:r w:rsidRPr="00AF2733">
        <w:rPr>
          <w:b/>
          <w:sz w:val="26"/>
          <w:szCs w:val="26"/>
        </w:rPr>
        <w:t>Характеристика сферы обязательного медицинского страхования (далее – ОМС) Иркутской области</w:t>
      </w:r>
    </w:p>
    <w:p w:rsidR="00980886" w:rsidRPr="00AF2733" w:rsidRDefault="00980886" w:rsidP="00980886">
      <w:pPr>
        <w:ind w:right="279" w:firstLine="540"/>
        <w:jc w:val="both"/>
        <w:rPr>
          <w:sz w:val="26"/>
          <w:szCs w:val="26"/>
        </w:rPr>
      </w:pPr>
    </w:p>
    <w:p w:rsidR="00B3493C" w:rsidRPr="00AF2733" w:rsidRDefault="00B3493C" w:rsidP="00980886">
      <w:pPr>
        <w:ind w:right="279" w:firstLine="540"/>
        <w:jc w:val="both"/>
        <w:rPr>
          <w:sz w:val="26"/>
          <w:szCs w:val="26"/>
        </w:rPr>
      </w:pPr>
    </w:p>
    <w:p w:rsidR="00980886" w:rsidRPr="00AF2733" w:rsidRDefault="00A66A5C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ТФОМС Иркутской области создан 30.06.93 года решением Иркутского областного совета народных депутатов №21/13 -МС</w:t>
      </w:r>
      <w:r w:rsidR="00980886" w:rsidRPr="00AF2733">
        <w:rPr>
          <w:sz w:val="26"/>
          <w:szCs w:val="26"/>
        </w:rPr>
        <w:t>.</w:t>
      </w:r>
    </w:p>
    <w:p w:rsidR="00980886" w:rsidRPr="00AF2733" w:rsidRDefault="00980886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 </w:t>
      </w:r>
      <w:r w:rsidR="00A66A5C" w:rsidRPr="00AF2733">
        <w:rPr>
          <w:sz w:val="26"/>
          <w:szCs w:val="26"/>
        </w:rPr>
        <w:t>Сфера обязательного медицинского страхования (далее – ОМС) Иркутской области представлена</w:t>
      </w:r>
      <w:r w:rsidRPr="00AF2733">
        <w:rPr>
          <w:sz w:val="26"/>
          <w:szCs w:val="26"/>
        </w:rPr>
        <w:t>:</w:t>
      </w:r>
    </w:p>
    <w:p w:rsidR="00980886" w:rsidRPr="00AF2733" w:rsidRDefault="00921C46" w:rsidP="00576409">
      <w:pPr>
        <w:numPr>
          <w:ilvl w:val="0"/>
          <w:numId w:val="2"/>
        </w:numPr>
        <w:tabs>
          <w:tab w:val="clear" w:pos="900"/>
          <w:tab w:val="num" w:pos="360"/>
        </w:tabs>
        <w:ind w:left="0"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ТФОМС Иркутской области и 13 филиалами ТФОМС Иркутской области</w:t>
      </w:r>
      <w:r w:rsidR="00980886" w:rsidRPr="00AF2733">
        <w:rPr>
          <w:sz w:val="26"/>
          <w:szCs w:val="26"/>
        </w:rPr>
        <w:t>:</w:t>
      </w:r>
    </w:p>
    <w:p w:rsidR="000E6DAD" w:rsidRPr="00AF2733" w:rsidRDefault="00980886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1</w:t>
      </w:r>
      <w:r w:rsidRPr="00AF2733">
        <w:rPr>
          <w:sz w:val="26"/>
          <w:szCs w:val="26"/>
        </w:rPr>
        <w:t xml:space="preserve">. </w:t>
      </w:r>
      <w:r w:rsidRPr="00AF2733">
        <w:rPr>
          <w:sz w:val="26"/>
          <w:szCs w:val="26"/>
        </w:rPr>
        <w:tab/>
      </w:r>
      <w:r w:rsidR="000E6DAD" w:rsidRPr="00AF2733">
        <w:rPr>
          <w:sz w:val="26"/>
          <w:szCs w:val="26"/>
        </w:rPr>
        <w:t>Ангарский филиал (муниципальное образование «Ангарский городской округ»);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2.</w:t>
      </w:r>
      <w:r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ab/>
        <w:t>Братский филиал (муниципальное образование города Братска, муниципальное образование «Братский район»);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3.</w:t>
      </w:r>
      <w:r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ab/>
        <w:t>Иркутский филиал (город Иркутск, Иркутское районное муниципальное образование);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4.</w:t>
      </w:r>
      <w:r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ab/>
        <w:t>Нижнеудинский филиал (</w:t>
      </w:r>
      <w:proofErr w:type="spellStart"/>
      <w:r w:rsidRPr="00AF2733">
        <w:rPr>
          <w:sz w:val="26"/>
          <w:szCs w:val="26"/>
        </w:rPr>
        <w:t>Нижнеудинское</w:t>
      </w:r>
      <w:proofErr w:type="spellEnd"/>
      <w:r w:rsidRPr="00AF2733">
        <w:rPr>
          <w:sz w:val="26"/>
          <w:szCs w:val="26"/>
        </w:rPr>
        <w:t xml:space="preserve"> муниципальное образование, </w:t>
      </w:r>
      <w:proofErr w:type="spellStart"/>
      <w:r w:rsidRPr="00AF2733">
        <w:rPr>
          <w:sz w:val="26"/>
          <w:szCs w:val="26"/>
        </w:rPr>
        <w:t>Зиминское</w:t>
      </w:r>
      <w:proofErr w:type="spellEnd"/>
      <w:r w:rsidRPr="00AF2733">
        <w:rPr>
          <w:sz w:val="26"/>
          <w:szCs w:val="26"/>
        </w:rPr>
        <w:t xml:space="preserve"> районное муниципальное образование);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5.</w:t>
      </w:r>
      <w:r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ab/>
        <w:t xml:space="preserve">Саянский филиал (муниципальное образование «город Саянск», </w:t>
      </w:r>
      <w:proofErr w:type="spellStart"/>
      <w:r w:rsidRPr="00AF2733">
        <w:rPr>
          <w:sz w:val="26"/>
          <w:szCs w:val="26"/>
        </w:rPr>
        <w:t>Зиминское</w:t>
      </w:r>
      <w:proofErr w:type="spellEnd"/>
      <w:r w:rsidRPr="00AF2733">
        <w:rPr>
          <w:sz w:val="26"/>
          <w:szCs w:val="26"/>
        </w:rPr>
        <w:t xml:space="preserve"> городское муниципальное образование, муниципальное образование «</w:t>
      </w:r>
      <w:proofErr w:type="spellStart"/>
      <w:r w:rsidRPr="00AF2733">
        <w:rPr>
          <w:sz w:val="26"/>
          <w:szCs w:val="26"/>
        </w:rPr>
        <w:t>Заларинский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</w:t>
      </w:r>
      <w:proofErr w:type="spellStart"/>
      <w:r w:rsidRPr="00AF2733">
        <w:rPr>
          <w:sz w:val="26"/>
          <w:szCs w:val="26"/>
        </w:rPr>
        <w:t>Балаганский</w:t>
      </w:r>
      <w:proofErr w:type="spellEnd"/>
      <w:r w:rsidRPr="00AF2733">
        <w:rPr>
          <w:sz w:val="26"/>
          <w:szCs w:val="26"/>
        </w:rPr>
        <w:t xml:space="preserve"> район,);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6.</w:t>
      </w:r>
      <w:r w:rsidRPr="00AF2733">
        <w:rPr>
          <w:sz w:val="26"/>
          <w:szCs w:val="26"/>
        </w:rPr>
        <w:t xml:space="preserve">  Тайшетский филиал (муниципальное образование «Тайшетский район», </w:t>
      </w:r>
      <w:proofErr w:type="spellStart"/>
      <w:r w:rsidRPr="00AF2733">
        <w:rPr>
          <w:sz w:val="26"/>
          <w:szCs w:val="26"/>
        </w:rPr>
        <w:t>Чунское</w:t>
      </w:r>
      <w:proofErr w:type="spellEnd"/>
      <w:r w:rsidRPr="00AF2733">
        <w:rPr>
          <w:sz w:val="26"/>
          <w:szCs w:val="26"/>
        </w:rPr>
        <w:t xml:space="preserve"> районное муниципальное образование);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7.</w:t>
      </w:r>
      <w:r w:rsidRPr="00AF2733">
        <w:rPr>
          <w:sz w:val="26"/>
          <w:szCs w:val="26"/>
        </w:rPr>
        <w:t xml:space="preserve"> </w:t>
      </w:r>
      <w:proofErr w:type="spellStart"/>
      <w:r w:rsidRPr="00AF2733">
        <w:rPr>
          <w:sz w:val="26"/>
          <w:szCs w:val="26"/>
        </w:rPr>
        <w:t>Тулунский</w:t>
      </w:r>
      <w:proofErr w:type="spellEnd"/>
      <w:r w:rsidRPr="00AF2733">
        <w:rPr>
          <w:sz w:val="26"/>
          <w:szCs w:val="26"/>
        </w:rPr>
        <w:t xml:space="preserve"> филиал (муниципальное образование – «город Тулун», муниципальное образование «</w:t>
      </w:r>
      <w:proofErr w:type="spellStart"/>
      <w:r w:rsidRPr="00AF2733">
        <w:rPr>
          <w:sz w:val="26"/>
          <w:szCs w:val="26"/>
        </w:rPr>
        <w:t>Тулунский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</w:t>
      </w:r>
      <w:proofErr w:type="spellStart"/>
      <w:r w:rsidRPr="00AF2733">
        <w:rPr>
          <w:sz w:val="26"/>
          <w:szCs w:val="26"/>
        </w:rPr>
        <w:t>Куйтунский</w:t>
      </w:r>
      <w:proofErr w:type="spellEnd"/>
      <w:r w:rsidRPr="00AF2733">
        <w:rPr>
          <w:sz w:val="26"/>
          <w:szCs w:val="26"/>
        </w:rPr>
        <w:t xml:space="preserve"> район);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8.</w:t>
      </w:r>
      <w:r w:rsidRPr="00AF2733">
        <w:rPr>
          <w:sz w:val="26"/>
          <w:szCs w:val="26"/>
        </w:rPr>
        <w:t xml:space="preserve"> </w:t>
      </w:r>
      <w:proofErr w:type="spellStart"/>
      <w:r w:rsidRPr="00AF2733">
        <w:rPr>
          <w:sz w:val="26"/>
          <w:szCs w:val="26"/>
        </w:rPr>
        <w:t>Усольский</w:t>
      </w:r>
      <w:proofErr w:type="spellEnd"/>
      <w:r w:rsidRPr="00AF2733">
        <w:rPr>
          <w:sz w:val="26"/>
          <w:szCs w:val="26"/>
        </w:rPr>
        <w:t xml:space="preserve"> филиал (муниципальное образование «город Усолье-Сибирское», </w:t>
      </w:r>
      <w:proofErr w:type="spellStart"/>
      <w:r w:rsidRPr="00AF2733">
        <w:rPr>
          <w:sz w:val="26"/>
          <w:szCs w:val="26"/>
        </w:rPr>
        <w:t>Усольское</w:t>
      </w:r>
      <w:proofErr w:type="spellEnd"/>
      <w:r w:rsidRPr="00AF2733">
        <w:rPr>
          <w:sz w:val="26"/>
          <w:szCs w:val="26"/>
        </w:rPr>
        <w:t xml:space="preserve"> районное муниципальное образование);</w:t>
      </w:r>
    </w:p>
    <w:p w:rsidR="000E6DAD" w:rsidRPr="00AF2733" w:rsidRDefault="000E6DAD" w:rsidP="00576409">
      <w:pPr>
        <w:ind w:right="9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9.</w:t>
      </w:r>
      <w:r w:rsidRPr="00AF2733">
        <w:rPr>
          <w:sz w:val="26"/>
          <w:szCs w:val="26"/>
        </w:rPr>
        <w:t xml:space="preserve"> Усть-Илимский филиал (муниципальное образование город Усть-Илимск, муниципальное образование «Усть-Илимский район»);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10.</w:t>
      </w:r>
      <w:r w:rsidRPr="00AF2733">
        <w:rPr>
          <w:sz w:val="26"/>
          <w:szCs w:val="26"/>
        </w:rPr>
        <w:tab/>
      </w:r>
      <w:proofErr w:type="spellStart"/>
      <w:r w:rsidRPr="00AF2733">
        <w:rPr>
          <w:sz w:val="26"/>
          <w:szCs w:val="26"/>
        </w:rPr>
        <w:t>Усть-Кутский</w:t>
      </w:r>
      <w:proofErr w:type="spellEnd"/>
      <w:r w:rsidRPr="00AF2733">
        <w:rPr>
          <w:sz w:val="26"/>
          <w:szCs w:val="26"/>
        </w:rPr>
        <w:t xml:space="preserve"> филиал (</w:t>
      </w:r>
      <w:proofErr w:type="spellStart"/>
      <w:r w:rsidRPr="00AF2733">
        <w:rPr>
          <w:sz w:val="26"/>
          <w:szCs w:val="26"/>
        </w:rPr>
        <w:t>Усть-Кутское</w:t>
      </w:r>
      <w:proofErr w:type="spellEnd"/>
      <w:r w:rsidRPr="00AF2733">
        <w:rPr>
          <w:sz w:val="26"/>
          <w:szCs w:val="26"/>
        </w:rPr>
        <w:t xml:space="preserve"> муниципальное образование, муниципальное образование Киренский район, муниципальное образование Иркутской области «</w:t>
      </w:r>
      <w:proofErr w:type="spellStart"/>
      <w:r w:rsidRPr="00AF2733">
        <w:rPr>
          <w:sz w:val="26"/>
          <w:szCs w:val="26"/>
        </w:rPr>
        <w:t>Казачинско</w:t>
      </w:r>
      <w:proofErr w:type="spellEnd"/>
      <w:r w:rsidRPr="00AF2733">
        <w:rPr>
          <w:sz w:val="26"/>
          <w:szCs w:val="26"/>
        </w:rPr>
        <w:t>-Ленский район», муниципальное образование «</w:t>
      </w:r>
      <w:proofErr w:type="spellStart"/>
      <w:r w:rsidRPr="00AF2733">
        <w:rPr>
          <w:sz w:val="26"/>
          <w:szCs w:val="26"/>
        </w:rPr>
        <w:t>Нижнеилимский</w:t>
      </w:r>
      <w:proofErr w:type="spellEnd"/>
      <w:r w:rsidRPr="00AF2733">
        <w:rPr>
          <w:sz w:val="26"/>
          <w:szCs w:val="26"/>
        </w:rPr>
        <w:t xml:space="preserve"> район»);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11.</w:t>
      </w:r>
      <w:r w:rsidRPr="00AF2733">
        <w:rPr>
          <w:sz w:val="26"/>
          <w:szCs w:val="26"/>
        </w:rPr>
        <w:tab/>
        <w:t>Черемховский филиал (муниципальное образование «город Черемхово», Черемховское районное муниципальное образование, муниципальное образование «город Свирск», муниципальное образование «</w:t>
      </w:r>
      <w:proofErr w:type="spellStart"/>
      <w:r w:rsidRPr="00AF2733">
        <w:rPr>
          <w:sz w:val="26"/>
          <w:szCs w:val="26"/>
        </w:rPr>
        <w:t>Аларский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AF2733">
        <w:rPr>
          <w:sz w:val="26"/>
          <w:szCs w:val="26"/>
        </w:rPr>
        <w:t>Нукутский</w:t>
      </w:r>
      <w:proofErr w:type="spellEnd"/>
      <w:r w:rsidRPr="00AF2733">
        <w:rPr>
          <w:sz w:val="26"/>
          <w:szCs w:val="26"/>
        </w:rPr>
        <w:t xml:space="preserve"> район»);</w:t>
      </w:r>
    </w:p>
    <w:p w:rsidR="000E6DAD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 xml:space="preserve">12. </w:t>
      </w:r>
      <w:proofErr w:type="spellStart"/>
      <w:r w:rsidRPr="00AF2733">
        <w:rPr>
          <w:sz w:val="26"/>
          <w:szCs w:val="26"/>
        </w:rPr>
        <w:t>Шелеховский</w:t>
      </w:r>
      <w:proofErr w:type="spellEnd"/>
      <w:r w:rsidRPr="00AF2733">
        <w:rPr>
          <w:sz w:val="26"/>
          <w:szCs w:val="26"/>
        </w:rPr>
        <w:t xml:space="preserve"> филиал (муниципальное образование </w:t>
      </w:r>
      <w:proofErr w:type="spellStart"/>
      <w:r w:rsidRPr="00AF2733">
        <w:rPr>
          <w:sz w:val="26"/>
          <w:szCs w:val="26"/>
        </w:rPr>
        <w:t>Слюдянский</w:t>
      </w:r>
      <w:proofErr w:type="spellEnd"/>
      <w:r w:rsidRPr="00AF2733">
        <w:rPr>
          <w:sz w:val="26"/>
          <w:szCs w:val="26"/>
        </w:rPr>
        <w:t xml:space="preserve"> район, </w:t>
      </w:r>
      <w:proofErr w:type="spellStart"/>
      <w:r w:rsidRPr="00AF2733">
        <w:rPr>
          <w:sz w:val="26"/>
          <w:szCs w:val="26"/>
        </w:rPr>
        <w:t>Шелеховский</w:t>
      </w:r>
      <w:proofErr w:type="spellEnd"/>
      <w:r w:rsidRPr="00AF2733">
        <w:rPr>
          <w:sz w:val="26"/>
          <w:szCs w:val="26"/>
        </w:rPr>
        <w:t xml:space="preserve"> район, муниципальное образование города Бодайбо и района, муниципальное образование «</w:t>
      </w:r>
      <w:proofErr w:type="spellStart"/>
      <w:r w:rsidRPr="00AF2733">
        <w:rPr>
          <w:sz w:val="26"/>
          <w:szCs w:val="26"/>
        </w:rPr>
        <w:t>Катангский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Мамско-Чуйского района);</w:t>
      </w:r>
    </w:p>
    <w:p w:rsidR="00980886" w:rsidRPr="00AF2733" w:rsidRDefault="000E6DAD" w:rsidP="00576409">
      <w:pPr>
        <w:ind w:right="279" w:firstLine="540"/>
        <w:jc w:val="both"/>
        <w:rPr>
          <w:sz w:val="26"/>
          <w:szCs w:val="26"/>
        </w:rPr>
      </w:pPr>
      <w:r w:rsidRPr="00AF2733">
        <w:rPr>
          <w:i/>
          <w:sz w:val="26"/>
          <w:szCs w:val="26"/>
        </w:rPr>
        <w:t>13.</w:t>
      </w:r>
      <w:r w:rsidRPr="00AF2733">
        <w:rPr>
          <w:sz w:val="26"/>
          <w:szCs w:val="26"/>
        </w:rPr>
        <w:t xml:space="preserve"> Усть-Ордынский филиал (муниципальное образование «</w:t>
      </w:r>
      <w:proofErr w:type="spellStart"/>
      <w:r w:rsidRPr="00AF2733">
        <w:rPr>
          <w:sz w:val="26"/>
          <w:szCs w:val="26"/>
        </w:rPr>
        <w:t>Эхирит-Булагатский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AF2733">
        <w:rPr>
          <w:sz w:val="26"/>
          <w:szCs w:val="26"/>
        </w:rPr>
        <w:t>Боханский</w:t>
      </w:r>
      <w:proofErr w:type="spellEnd"/>
      <w:r w:rsidRPr="00AF2733">
        <w:rPr>
          <w:sz w:val="26"/>
          <w:szCs w:val="26"/>
        </w:rPr>
        <w:t xml:space="preserve"> район», муниципальное образование «</w:t>
      </w:r>
      <w:proofErr w:type="spellStart"/>
      <w:r w:rsidRPr="00AF2733">
        <w:rPr>
          <w:sz w:val="26"/>
          <w:szCs w:val="26"/>
        </w:rPr>
        <w:t>Баяндаевский</w:t>
      </w:r>
      <w:proofErr w:type="spellEnd"/>
      <w:r w:rsidRPr="00AF2733">
        <w:rPr>
          <w:sz w:val="26"/>
          <w:szCs w:val="26"/>
        </w:rPr>
        <w:t xml:space="preserve"> район»</w:t>
      </w:r>
      <w:r w:rsidRPr="00AF2733">
        <w:t xml:space="preserve"> </w:t>
      </w:r>
      <w:r w:rsidRPr="00AF2733">
        <w:rPr>
          <w:sz w:val="26"/>
          <w:szCs w:val="26"/>
        </w:rPr>
        <w:t xml:space="preserve">Иркутской области, </w:t>
      </w:r>
      <w:proofErr w:type="spellStart"/>
      <w:r w:rsidRPr="00AF2733">
        <w:rPr>
          <w:sz w:val="26"/>
          <w:szCs w:val="26"/>
        </w:rPr>
        <w:t>Осинский</w:t>
      </w:r>
      <w:proofErr w:type="spellEnd"/>
      <w:r w:rsidRPr="00AF2733">
        <w:rPr>
          <w:sz w:val="26"/>
          <w:szCs w:val="26"/>
        </w:rPr>
        <w:t xml:space="preserve"> муниципальный район, муниципальное образование «</w:t>
      </w:r>
      <w:proofErr w:type="spellStart"/>
      <w:r w:rsidRPr="00AF2733">
        <w:rPr>
          <w:sz w:val="26"/>
          <w:szCs w:val="26"/>
        </w:rPr>
        <w:t>Жигаловский</w:t>
      </w:r>
      <w:proofErr w:type="spellEnd"/>
      <w:r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lastRenderedPageBreak/>
        <w:t>район», муниципальное образование «</w:t>
      </w:r>
      <w:proofErr w:type="spellStart"/>
      <w:r w:rsidRPr="00AF2733">
        <w:rPr>
          <w:sz w:val="26"/>
          <w:szCs w:val="26"/>
        </w:rPr>
        <w:t>Качугский</w:t>
      </w:r>
      <w:proofErr w:type="spellEnd"/>
      <w:r w:rsidRPr="00AF2733">
        <w:rPr>
          <w:sz w:val="26"/>
          <w:szCs w:val="26"/>
        </w:rPr>
        <w:t xml:space="preserve"> район», </w:t>
      </w:r>
      <w:proofErr w:type="spellStart"/>
      <w:r w:rsidRPr="00AF2733">
        <w:rPr>
          <w:sz w:val="26"/>
          <w:szCs w:val="26"/>
        </w:rPr>
        <w:t>Ольхонское</w:t>
      </w:r>
      <w:proofErr w:type="spellEnd"/>
      <w:r w:rsidRPr="00AF2733">
        <w:rPr>
          <w:sz w:val="26"/>
          <w:szCs w:val="26"/>
        </w:rPr>
        <w:t xml:space="preserve"> районное муниципальное образование, районное муниципальное образование «</w:t>
      </w:r>
      <w:proofErr w:type="spellStart"/>
      <w:r w:rsidRPr="00AF2733">
        <w:rPr>
          <w:sz w:val="26"/>
          <w:szCs w:val="26"/>
        </w:rPr>
        <w:t>Усть-Удинский</w:t>
      </w:r>
      <w:proofErr w:type="spellEnd"/>
      <w:r w:rsidRPr="00AF2733">
        <w:rPr>
          <w:sz w:val="26"/>
          <w:szCs w:val="26"/>
        </w:rPr>
        <w:t xml:space="preserve"> район»)</w:t>
      </w:r>
      <w:r w:rsidR="00980886" w:rsidRPr="00AF2733">
        <w:rPr>
          <w:sz w:val="26"/>
          <w:szCs w:val="26"/>
        </w:rPr>
        <w:t>.</w:t>
      </w:r>
    </w:p>
    <w:p w:rsidR="00196310" w:rsidRPr="00AF2733" w:rsidRDefault="00196310" w:rsidP="00576409">
      <w:pPr>
        <w:numPr>
          <w:ilvl w:val="0"/>
          <w:numId w:val="2"/>
        </w:numPr>
        <w:tabs>
          <w:tab w:val="clear" w:pos="900"/>
          <w:tab w:val="num" w:pos="0"/>
        </w:tabs>
        <w:ind w:left="0"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Двумя филиалами страховых медицинских организаций, имеющими лицензию на проведение обязательного медицинского страхования, выданные Центральным банком Российской Федерации.</w:t>
      </w:r>
    </w:p>
    <w:p w:rsidR="00980886" w:rsidRPr="00AF2733" w:rsidRDefault="00196310" w:rsidP="00576409">
      <w:pPr>
        <w:numPr>
          <w:ilvl w:val="0"/>
          <w:numId w:val="2"/>
        </w:numPr>
        <w:tabs>
          <w:tab w:val="clear" w:pos="900"/>
          <w:tab w:val="num" w:pos="0"/>
        </w:tabs>
        <w:ind w:left="0"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13</w:t>
      </w:r>
      <w:r w:rsidR="00A149C2" w:rsidRPr="00AF2733">
        <w:rPr>
          <w:sz w:val="26"/>
          <w:szCs w:val="26"/>
        </w:rPr>
        <w:t>4</w:t>
      </w:r>
      <w:r w:rsidRPr="00AF2733">
        <w:rPr>
          <w:sz w:val="26"/>
          <w:szCs w:val="26"/>
        </w:rPr>
        <w:t xml:space="preserve"> медицинскими организациями, имеющи</w:t>
      </w:r>
      <w:r w:rsidR="0018782E">
        <w:rPr>
          <w:sz w:val="26"/>
          <w:szCs w:val="26"/>
        </w:rPr>
        <w:t>ми</w:t>
      </w:r>
      <w:r w:rsidRPr="00AF2733">
        <w:rPr>
          <w:sz w:val="26"/>
          <w:szCs w:val="26"/>
        </w:rPr>
        <w:t xml:space="preserve"> лицензию Федеральной службы по надзору в сфере здравоохранения, в том числе лицензий, выданных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</w:t>
      </w:r>
      <w:r w:rsidR="00980886" w:rsidRPr="00AF2733">
        <w:rPr>
          <w:sz w:val="26"/>
          <w:szCs w:val="26"/>
        </w:rPr>
        <w:t>.</w:t>
      </w:r>
    </w:p>
    <w:p w:rsidR="00497B47" w:rsidRPr="00AF2733" w:rsidRDefault="00980886" w:rsidP="00576409">
      <w:pPr>
        <w:numPr>
          <w:ilvl w:val="0"/>
          <w:numId w:val="2"/>
        </w:numPr>
        <w:tabs>
          <w:tab w:val="num" w:pos="0"/>
        </w:tabs>
        <w:ind w:left="0" w:right="279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Численность граждан, </w:t>
      </w:r>
      <w:r w:rsidR="00507646" w:rsidRPr="00AF2733">
        <w:rPr>
          <w:sz w:val="26"/>
          <w:szCs w:val="26"/>
        </w:rPr>
        <w:t>застрахованных по обязательному медицинскому страхованию в Иркутской области - 2 427 363 человек (данные регионального сегмента Единого реестра застрахованных лиц по обязательному медицинскому страхованию по состоянию на 01.01.2024г., по состоянию на 01.01.2025г. численность составила 2 410 455 человек</w:t>
      </w:r>
      <w:r w:rsidR="00497B47" w:rsidRPr="00AF2733">
        <w:rPr>
          <w:sz w:val="26"/>
          <w:szCs w:val="26"/>
        </w:rPr>
        <w:t>).</w:t>
      </w:r>
    </w:p>
    <w:p w:rsidR="00980886" w:rsidRPr="00AF2733" w:rsidRDefault="00980886" w:rsidP="00576409">
      <w:pPr>
        <w:tabs>
          <w:tab w:val="num" w:pos="0"/>
        </w:tabs>
        <w:ind w:right="279" w:firstLine="540"/>
        <w:jc w:val="both"/>
        <w:rPr>
          <w:sz w:val="26"/>
          <w:szCs w:val="26"/>
        </w:rPr>
      </w:pPr>
    </w:p>
    <w:p w:rsidR="00E05A0F" w:rsidRPr="00AF2733" w:rsidRDefault="00E05A0F" w:rsidP="00576409">
      <w:pPr>
        <w:tabs>
          <w:tab w:val="num" w:pos="0"/>
        </w:tabs>
        <w:ind w:right="279" w:firstLine="540"/>
        <w:jc w:val="both"/>
        <w:rPr>
          <w:sz w:val="26"/>
          <w:szCs w:val="26"/>
        </w:rPr>
      </w:pPr>
    </w:p>
    <w:p w:rsidR="00E05A0F" w:rsidRPr="00AF2733" w:rsidRDefault="00E05A0F" w:rsidP="00576409">
      <w:pPr>
        <w:pStyle w:val="a3"/>
        <w:keepNext/>
        <w:numPr>
          <w:ilvl w:val="0"/>
          <w:numId w:val="1"/>
        </w:numPr>
        <w:tabs>
          <w:tab w:val="num" w:pos="851"/>
        </w:tabs>
        <w:ind w:left="0" w:firstLine="540"/>
        <w:jc w:val="center"/>
        <w:outlineLvl w:val="1"/>
        <w:rPr>
          <w:b/>
          <w:bCs/>
          <w:sz w:val="26"/>
          <w:szCs w:val="26"/>
        </w:rPr>
      </w:pPr>
      <w:r w:rsidRPr="00AF2733">
        <w:rPr>
          <w:b/>
          <w:bCs/>
          <w:sz w:val="26"/>
          <w:szCs w:val="26"/>
        </w:rPr>
        <w:t>Администрирование доходов бюджета Федерального фонда обязательного медицинского страхования, поступающих от уплаты страховых взносов на ОМС неработающего населения</w:t>
      </w:r>
    </w:p>
    <w:p w:rsidR="00E05A0F" w:rsidRPr="00AF2733" w:rsidRDefault="00E05A0F" w:rsidP="00576409">
      <w:pPr>
        <w:ind w:right="-58" w:firstLine="540"/>
        <w:jc w:val="both"/>
        <w:rPr>
          <w:sz w:val="26"/>
          <w:szCs w:val="26"/>
        </w:rPr>
      </w:pPr>
    </w:p>
    <w:p w:rsidR="00BD1E1C" w:rsidRPr="00AF2733" w:rsidRDefault="00BD1E1C" w:rsidP="00576409">
      <w:pPr>
        <w:spacing w:after="1" w:line="260" w:lineRule="atLeast"/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В соответствии с </w:t>
      </w:r>
      <w:r w:rsidRPr="00AF2733">
        <w:rPr>
          <w:rFonts w:eastAsia="Calibri"/>
          <w:sz w:val="26"/>
          <w:szCs w:val="26"/>
          <w:lang w:eastAsia="en-US"/>
        </w:rPr>
        <w:t xml:space="preserve">постановлением Правительства Иркутской области </w:t>
      </w:r>
      <w:r w:rsidRPr="00AF2733">
        <w:rPr>
          <w:rFonts w:eastAsia="Calibri"/>
          <w:sz w:val="26"/>
          <w:szCs w:val="26"/>
          <w:lang w:eastAsia="en-US"/>
        </w:rPr>
        <w:br/>
        <w:t xml:space="preserve">от 27 апреля 2011 года № 112-пп «О страхователе в сфере обязательного медицинского страхования для неработающего населения Иркутской области» </w:t>
      </w:r>
      <w:r w:rsidRPr="00AF2733">
        <w:rPr>
          <w:sz w:val="26"/>
          <w:szCs w:val="26"/>
        </w:rPr>
        <w:t>страхователем в сфере ОМС для неработающего населения Иркутской области является министерство здравоохранения Иркутской области.</w:t>
      </w:r>
    </w:p>
    <w:p w:rsidR="00BD1E1C" w:rsidRPr="00AF2733" w:rsidRDefault="00BD1E1C" w:rsidP="00576409">
      <w:pPr>
        <w:ind w:right="-58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В соответствии с частью 2 статьи 11, статьей 23, частью 5</w:t>
      </w:r>
      <w:r w:rsidRPr="00AF2733">
        <w:rPr>
          <w:sz w:val="26"/>
          <w:szCs w:val="26"/>
        </w:rPr>
        <w:br/>
        <w:t xml:space="preserve">статьи 24 Федерального закона от 29 ноября 2010 года № 326-ФЗ </w:t>
      </w:r>
      <w:r w:rsidRPr="00AF2733">
        <w:rPr>
          <w:rFonts w:eastAsia="Calibri"/>
          <w:sz w:val="26"/>
          <w:szCs w:val="26"/>
          <w:lang w:eastAsia="en-US"/>
        </w:rPr>
        <w:t>«Об обязательном медицинском страховании в Российской Федерации» (далее – Федеральный закон</w:t>
      </w:r>
      <w:r w:rsidRPr="00AF2733">
        <w:rPr>
          <w:rFonts w:eastAsia="Calibri"/>
          <w:sz w:val="26"/>
          <w:szCs w:val="26"/>
          <w:lang w:eastAsia="en-US"/>
        </w:rPr>
        <w:br/>
        <w:t xml:space="preserve">№ 326-ФЗ), </w:t>
      </w:r>
      <w:r w:rsidRPr="00AF2733">
        <w:rPr>
          <w:color w:val="000000" w:themeColor="text1"/>
          <w:sz w:val="26"/>
          <w:szCs w:val="26"/>
        </w:rPr>
        <w:t>Законом Иркутской области от 20 декабря 2023 года № 161-ОЗ «Об областном бюджете на 2024 год и на плановый период 2025 и 2026 годов»</w:t>
      </w:r>
      <w:r w:rsidRPr="00AF2733">
        <w:rPr>
          <w:rFonts w:eastAsia="Calibri"/>
          <w:sz w:val="26"/>
          <w:szCs w:val="26"/>
          <w:lang w:eastAsia="en-US"/>
        </w:rPr>
        <w:t xml:space="preserve"> </w:t>
      </w:r>
      <w:r w:rsidRPr="00AF2733">
        <w:rPr>
          <w:sz w:val="26"/>
          <w:szCs w:val="26"/>
        </w:rPr>
        <w:t xml:space="preserve">в </w:t>
      </w:r>
      <w:r w:rsidRPr="00AF2733">
        <w:rPr>
          <w:sz w:val="26"/>
          <w:szCs w:val="26"/>
        </w:rPr>
        <w:br/>
        <w:t xml:space="preserve">2024 году в бюджет </w:t>
      </w:r>
      <w:r w:rsidRPr="00AF2733">
        <w:rPr>
          <w:bCs/>
          <w:sz w:val="26"/>
          <w:szCs w:val="26"/>
        </w:rPr>
        <w:t>Федерального фонда обязательного медицинского страхования</w:t>
      </w:r>
      <w:r w:rsidRPr="00AF2733">
        <w:rPr>
          <w:sz w:val="26"/>
          <w:szCs w:val="26"/>
        </w:rPr>
        <w:t xml:space="preserve"> министерством здравоохранения Иркутской области </w:t>
      </w:r>
      <w:r w:rsidRPr="00AF2733">
        <w:rPr>
          <w:bCs/>
          <w:sz w:val="26"/>
          <w:szCs w:val="26"/>
        </w:rPr>
        <w:t xml:space="preserve">перечислено страховых взносов на ОМС неработающего населения Иркутской области </w:t>
      </w:r>
      <w:r w:rsidRPr="00AF2733">
        <w:rPr>
          <w:sz w:val="26"/>
          <w:szCs w:val="26"/>
        </w:rPr>
        <w:t>в полном объеме</w:t>
      </w:r>
      <w:r w:rsidRPr="00AF2733">
        <w:rPr>
          <w:bCs/>
          <w:sz w:val="26"/>
          <w:szCs w:val="26"/>
        </w:rPr>
        <w:t xml:space="preserve"> в сумме </w:t>
      </w:r>
      <w:r w:rsidRPr="00AF2733">
        <w:rPr>
          <w:color w:val="000000" w:themeColor="text1"/>
          <w:sz w:val="26"/>
          <w:szCs w:val="26"/>
        </w:rPr>
        <w:t xml:space="preserve">20 787 494,7 </w:t>
      </w:r>
      <w:r w:rsidRPr="00AF2733">
        <w:rPr>
          <w:bCs/>
          <w:sz w:val="26"/>
          <w:szCs w:val="26"/>
        </w:rPr>
        <w:t>тыс. рублей</w:t>
      </w:r>
      <w:r w:rsidRPr="00AF2733">
        <w:rPr>
          <w:sz w:val="26"/>
          <w:szCs w:val="26"/>
        </w:rPr>
        <w:t xml:space="preserve">. </w:t>
      </w:r>
    </w:p>
    <w:p w:rsidR="00BD1E1C" w:rsidRPr="00AF2733" w:rsidRDefault="00BD1E1C" w:rsidP="00576409">
      <w:pPr>
        <w:ind w:right="-58"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Задолженность по страховым взносам на ОМС неработающего населения отсутствует.</w:t>
      </w:r>
    </w:p>
    <w:p w:rsidR="00CB67FA" w:rsidRPr="00AF2733" w:rsidRDefault="00BD1E1C" w:rsidP="00576409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Осуществляя полномочия страховщика по администрированию доходов бюджета Федерального фонда обязательного медицинского страхования, поступающих от уплаты указанных взносов в соответствии с пунктом 4 части 7 статьи 34 Федерального закона № 326-ФЗ, ТФОМС Иркутской области ежемесячно проводит мониторинг платежей на обязательное медицинское страхование неработающего населения</w:t>
      </w:r>
      <w:r w:rsidR="00CB67FA" w:rsidRPr="00AF2733">
        <w:rPr>
          <w:sz w:val="26"/>
          <w:szCs w:val="26"/>
        </w:rPr>
        <w:t>.</w:t>
      </w:r>
    </w:p>
    <w:p w:rsidR="00CB67FA" w:rsidRPr="00AF2733" w:rsidRDefault="00CB67FA" w:rsidP="00576409">
      <w:pPr>
        <w:ind w:firstLine="540"/>
      </w:pPr>
    </w:p>
    <w:p w:rsidR="00E05A0F" w:rsidRPr="00AF2733" w:rsidRDefault="00E05A0F" w:rsidP="00576409">
      <w:pPr>
        <w:ind w:firstLine="540"/>
        <w:jc w:val="both"/>
        <w:rPr>
          <w:sz w:val="26"/>
          <w:szCs w:val="26"/>
        </w:rPr>
      </w:pPr>
    </w:p>
    <w:p w:rsidR="00B3493C" w:rsidRPr="00AF2733" w:rsidRDefault="00B3493C" w:rsidP="00576409">
      <w:pPr>
        <w:ind w:firstLine="540"/>
        <w:jc w:val="both"/>
        <w:rPr>
          <w:sz w:val="26"/>
          <w:szCs w:val="26"/>
        </w:rPr>
      </w:pPr>
    </w:p>
    <w:p w:rsidR="00B3493C" w:rsidRPr="00AF2733" w:rsidRDefault="00B3493C" w:rsidP="00576409">
      <w:pPr>
        <w:ind w:firstLine="540"/>
        <w:jc w:val="both"/>
        <w:rPr>
          <w:sz w:val="26"/>
          <w:szCs w:val="26"/>
        </w:rPr>
      </w:pPr>
    </w:p>
    <w:p w:rsidR="00196310" w:rsidRPr="00AF2733" w:rsidRDefault="00196310" w:rsidP="00576409">
      <w:pPr>
        <w:spacing w:after="160" w:line="259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0886" w:rsidRPr="00AF2733" w:rsidRDefault="00980886" w:rsidP="00576409">
      <w:pPr>
        <w:pStyle w:val="a3"/>
        <w:numPr>
          <w:ilvl w:val="0"/>
          <w:numId w:val="1"/>
        </w:numPr>
        <w:ind w:left="0" w:firstLine="540"/>
        <w:jc w:val="center"/>
        <w:rPr>
          <w:b/>
          <w:color w:val="FF0000"/>
          <w:sz w:val="26"/>
          <w:szCs w:val="26"/>
        </w:rPr>
      </w:pPr>
      <w:r w:rsidRPr="00AF2733">
        <w:rPr>
          <w:b/>
          <w:sz w:val="26"/>
          <w:szCs w:val="26"/>
        </w:rPr>
        <w:t>Деятельность медицинских организаций в сфере обязательного медицинского страхования</w:t>
      </w:r>
    </w:p>
    <w:p w:rsidR="001C39E8" w:rsidRPr="00AF2733" w:rsidRDefault="001C39E8" w:rsidP="00576409">
      <w:pPr>
        <w:pStyle w:val="a3"/>
        <w:ind w:left="0" w:firstLine="540"/>
        <w:rPr>
          <w:b/>
          <w:sz w:val="26"/>
          <w:szCs w:val="26"/>
        </w:rPr>
      </w:pP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F2733">
        <w:rPr>
          <w:sz w:val="26"/>
          <w:szCs w:val="26"/>
        </w:rPr>
        <w:t>По состоянию на 01.01.2024 г. в реализации Территориальной программы обязательного медицинского страхования в 2024 году, являющейся составной частью Территориальной программы государственных гарантий бесплатного оказания гражданам медицинской помощи в Иркутской области на 2024 год и на плановый период 2025 и 2026 годов, утвержденной постановлением Правительства Иркутской области от 29.12.2023 г. № 1269-пп (далее – Территориальная программа), осуществляли деятельность 139 медицинских организаций (далее – МО), из них: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AF2733">
        <w:rPr>
          <w:rFonts w:eastAsiaTheme="minorHAnsi"/>
          <w:sz w:val="26"/>
          <w:szCs w:val="26"/>
          <w:lang w:eastAsia="en-US"/>
        </w:rPr>
        <w:t xml:space="preserve">Медицинские организации, не осуществляющие деятельность в сфере обязательного медицинского страхования на территории Иркутской области в 2023 году, включенные в </w:t>
      </w:r>
      <w:r w:rsidRPr="00AF2733">
        <w:rPr>
          <w:sz w:val="26"/>
          <w:szCs w:val="26"/>
        </w:rPr>
        <w:t>реестр медицинских организаций, осуществляющих деятельность в сфере обязательного медицинского страхования на территории Иркутской области в 2024 году (далее – Реестр МО, ОМС):</w:t>
      </w:r>
    </w:p>
    <w:p w:rsidR="00A149C2" w:rsidRPr="00AF2733" w:rsidRDefault="00A149C2" w:rsidP="00576409">
      <w:pPr>
        <w:tabs>
          <w:tab w:val="left" w:pos="567"/>
          <w:tab w:val="left" w:pos="709"/>
        </w:tabs>
        <w:spacing w:line="256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F2733">
        <w:rPr>
          <w:rFonts w:eastAsia="Calibri"/>
          <w:sz w:val="26"/>
          <w:szCs w:val="26"/>
          <w:lang w:eastAsia="en-US"/>
        </w:rPr>
        <w:t>-АВТОНОМНАЯ НЕКОММЕРЧЕСКАЯ ОРГАНИЗАЦИЯ ЗДРАВООХРАНЕНИЯ И ДОПОЛНИТЕЛЬНОГО ОБРАЗОВАНИЯ НАУЧНО-ИССЛЕДОВАТЕЛЬСКИЙ ИНСТИТУТ КЛИНИЧЕСКОЙ МЕДИЦИНЫ Г. МОСКВА.</w:t>
      </w:r>
    </w:p>
    <w:p w:rsidR="00A149C2" w:rsidRPr="00AF2733" w:rsidRDefault="00A149C2" w:rsidP="00576409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AF2733">
        <w:rPr>
          <w:color w:val="000000" w:themeColor="text1"/>
          <w:sz w:val="26"/>
          <w:szCs w:val="20"/>
        </w:rPr>
        <w:t xml:space="preserve">На основании п. 110 Правил ОМС, утвержденных Приказом Минздрава России от 28.02.2019г. № 108н «Об утверждении Правил обязательного медицинского страхования» 24.01.2024г. из Реестра МО было исключено общество с ограниченной ответственностью «Лаборатория </w:t>
      </w:r>
      <w:proofErr w:type="spellStart"/>
      <w:r w:rsidRPr="00AF2733">
        <w:rPr>
          <w:color w:val="000000" w:themeColor="text1"/>
          <w:sz w:val="26"/>
          <w:szCs w:val="20"/>
        </w:rPr>
        <w:t>Гемотест</w:t>
      </w:r>
      <w:proofErr w:type="spellEnd"/>
      <w:r w:rsidRPr="00AF2733">
        <w:rPr>
          <w:color w:val="000000" w:themeColor="text1"/>
          <w:sz w:val="26"/>
          <w:szCs w:val="20"/>
        </w:rPr>
        <w:t>».</w:t>
      </w:r>
    </w:p>
    <w:p w:rsidR="00A149C2" w:rsidRPr="00AF2733" w:rsidRDefault="00A149C2" w:rsidP="00576409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AF2733">
        <w:rPr>
          <w:color w:val="000000" w:themeColor="text1"/>
          <w:sz w:val="26"/>
          <w:szCs w:val="20"/>
        </w:rPr>
        <w:t>На основании п. 4 ст. 15 Федерального закона от 29.11.2010 № 326-ФЗ «Об обязательном медицинском страховании в Российской Федерации» 31.01.2024 г. из Реестра МО было исключено областное государственное автономное учреждение здравоохранения «</w:t>
      </w:r>
      <w:proofErr w:type="spellStart"/>
      <w:r w:rsidRPr="00AF2733">
        <w:rPr>
          <w:color w:val="000000" w:themeColor="text1"/>
          <w:sz w:val="26"/>
          <w:szCs w:val="20"/>
        </w:rPr>
        <w:t>Железногорская</w:t>
      </w:r>
      <w:proofErr w:type="spellEnd"/>
      <w:r w:rsidRPr="00AF2733">
        <w:rPr>
          <w:color w:val="000000" w:themeColor="text1"/>
          <w:sz w:val="26"/>
          <w:szCs w:val="20"/>
        </w:rPr>
        <w:t xml:space="preserve"> стоматологическая поликлиника».</w:t>
      </w:r>
    </w:p>
    <w:p w:rsidR="00A149C2" w:rsidRPr="00AF2733" w:rsidRDefault="00A149C2" w:rsidP="00576409">
      <w:pPr>
        <w:spacing w:line="259" w:lineRule="auto"/>
        <w:ind w:firstLine="540"/>
        <w:jc w:val="both"/>
        <w:rPr>
          <w:color w:val="000000" w:themeColor="text1"/>
          <w:sz w:val="26"/>
          <w:szCs w:val="20"/>
        </w:rPr>
      </w:pPr>
      <w:r w:rsidRPr="00AF2733">
        <w:rPr>
          <w:color w:val="000000" w:themeColor="text1"/>
          <w:sz w:val="26"/>
          <w:szCs w:val="20"/>
        </w:rPr>
        <w:t xml:space="preserve">Постановлением Правительства Иркутской области от 20.03.2024 г. № 199-пп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2024 год и на плановый период 2025 и 2026 годов» из перечня медицинских организаций 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и перечня медицинских организаций, проводящих профилактические медицинские осмотры и диспансеризацию, в том числе углубленную диспансеризацию в 2024 году, являющегося Приложением 1 к Территориальной программе, исключены общество с ограниченной ответственностью «Лаборатория </w:t>
      </w:r>
      <w:proofErr w:type="spellStart"/>
      <w:r w:rsidRPr="00AF2733">
        <w:rPr>
          <w:color w:val="000000" w:themeColor="text1"/>
          <w:sz w:val="26"/>
          <w:szCs w:val="20"/>
        </w:rPr>
        <w:t>Гемотест</w:t>
      </w:r>
      <w:proofErr w:type="spellEnd"/>
      <w:r w:rsidRPr="00AF2733">
        <w:rPr>
          <w:color w:val="000000" w:themeColor="text1"/>
          <w:sz w:val="26"/>
          <w:szCs w:val="20"/>
        </w:rPr>
        <w:t>» и областное государственное автономное учреждение здравоохранения «</w:t>
      </w:r>
      <w:proofErr w:type="spellStart"/>
      <w:r w:rsidRPr="00AF2733">
        <w:rPr>
          <w:color w:val="000000" w:themeColor="text1"/>
          <w:sz w:val="26"/>
          <w:szCs w:val="20"/>
        </w:rPr>
        <w:t>Железногорская</w:t>
      </w:r>
      <w:proofErr w:type="spellEnd"/>
      <w:r w:rsidRPr="00AF2733">
        <w:rPr>
          <w:color w:val="000000" w:themeColor="text1"/>
          <w:sz w:val="26"/>
          <w:szCs w:val="20"/>
        </w:rPr>
        <w:t xml:space="preserve"> стоматологическая поликлиника».</w:t>
      </w:r>
    </w:p>
    <w:p w:rsidR="00A149C2" w:rsidRPr="00AF2733" w:rsidRDefault="00A149C2" w:rsidP="00576409">
      <w:pPr>
        <w:ind w:firstLine="540"/>
        <w:jc w:val="both"/>
        <w:rPr>
          <w:color w:val="000000" w:themeColor="text1"/>
          <w:sz w:val="26"/>
          <w:szCs w:val="26"/>
        </w:rPr>
      </w:pPr>
      <w:r w:rsidRPr="00AF2733">
        <w:rPr>
          <w:color w:val="000000" w:themeColor="text1"/>
          <w:sz w:val="26"/>
          <w:szCs w:val="20"/>
        </w:rPr>
        <w:t xml:space="preserve">На основании п. 4 ст. 15 Федерального закона от 29.11.2010 № 326-ФЗ «Об обязательном медицинском страховании в Российской Федерации» 23.09.2024 г. из Реестра МО были </w:t>
      </w:r>
      <w:r w:rsidRPr="00AF2733">
        <w:rPr>
          <w:sz w:val="26"/>
          <w:szCs w:val="26"/>
        </w:rPr>
        <w:t xml:space="preserve">исключены </w:t>
      </w:r>
      <w:r w:rsidRPr="00AF2733">
        <w:rPr>
          <w:color w:val="000000" w:themeColor="text1"/>
          <w:sz w:val="26"/>
          <w:szCs w:val="26"/>
        </w:rPr>
        <w:t>следующие медицинские организации: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lastRenderedPageBreak/>
        <w:t>- областное государственное бюджетное учреждение здравоохранения «Усть-Илимская городская детская поликлиника»;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бюджетное учреждение здравоохранения «Усть-Илимская городская больница»;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бюджетное учреждение здравоохранения «Усть-Илимская городская поликлиника № 2»;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автономное учреждение здравоохранения «Усть-Илимская городская поликлиника № 1».</w:t>
      </w:r>
    </w:p>
    <w:p w:rsidR="00A149C2" w:rsidRPr="00AF2733" w:rsidRDefault="00A149C2" w:rsidP="00576409">
      <w:pPr>
        <w:ind w:firstLine="540"/>
        <w:jc w:val="both"/>
        <w:rPr>
          <w:color w:val="000000" w:themeColor="text1"/>
          <w:sz w:val="26"/>
          <w:szCs w:val="26"/>
        </w:rPr>
      </w:pPr>
      <w:r w:rsidRPr="00AF2733">
        <w:rPr>
          <w:rFonts w:eastAsiaTheme="minorHAnsi"/>
          <w:sz w:val="26"/>
          <w:szCs w:val="26"/>
          <w:lang w:eastAsia="en-US"/>
        </w:rPr>
        <w:t xml:space="preserve">Постановлением Правительства Иркутской области от 30.09.2024 г. № 770-пп. «О внесении изменений в территориальную программу государственных гарантий бесплатного оказания гражданам медицинской помощи в Иркутской области на 2024 год и на плановый период 2025 и 2026 годов» </w:t>
      </w:r>
      <w:r w:rsidRPr="00AF2733">
        <w:rPr>
          <w:color w:val="000000" w:themeColor="text1"/>
          <w:sz w:val="26"/>
          <w:szCs w:val="20"/>
        </w:rPr>
        <w:t xml:space="preserve">из перечня медицинских организаций </w:t>
      </w:r>
      <w:r w:rsidRPr="00AF2733">
        <w:rPr>
          <w:color w:val="000000" w:themeColor="text1"/>
          <w:sz w:val="26"/>
          <w:szCs w:val="26"/>
        </w:rPr>
        <w:t xml:space="preserve">участвующих в реализации территориальной программы государственных гарантий, в том числе территориальной программы обязательного медицинского страхования, и перечня медицинских организаций, проводящих профилактические медицинские осмотры и диспансеризацию, в том числе углубленную диспансеризацию в 2024 году, </w:t>
      </w:r>
      <w:r w:rsidRPr="00AF2733">
        <w:rPr>
          <w:color w:val="000000" w:themeColor="text1"/>
          <w:sz w:val="26"/>
          <w:szCs w:val="20"/>
        </w:rPr>
        <w:t xml:space="preserve">являющегося Приложением 1 к Территориальной программе, </w:t>
      </w:r>
      <w:r w:rsidRPr="00AF2733">
        <w:rPr>
          <w:sz w:val="26"/>
          <w:szCs w:val="26"/>
        </w:rPr>
        <w:t xml:space="preserve">исключены </w:t>
      </w:r>
      <w:r w:rsidRPr="00AF2733">
        <w:rPr>
          <w:color w:val="000000" w:themeColor="text1"/>
          <w:sz w:val="26"/>
          <w:szCs w:val="26"/>
        </w:rPr>
        <w:t>следующие медицинские организации: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бюджетное учреждение здравоохранения «Усть-Илимская городская детская поликлиника»;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бюджетное учреждение здравоохранения «Усть-Илимская городская больница»;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бюджетное учреждение здравоохранения «Усть-Илимская городская поликлиника № 2»;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- областное государственное автономное учреждение здравоохранения «Усть-Илимская городская поликлиника № 1».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rPr>
          <w:rFonts w:eastAsiaTheme="minorHAnsi"/>
          <w:sz w:val="26"/>
          <w:szCs w:val="26"/>
          <w:lang w:eastAsia="en-US"/>
        </w:rPr>
      </w:pP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F2733">
        <w:rPr>
          <w:rFonts w:eastAsiaTheme="minorHAnsi"/>
          <w:sz w:val="26"/>
          <w:szCs w:val="26"/>
          <w:lang w:eastAsia="en-US"/>
        </w:rPr>
        <w:t>Таким образом, по состоянию на 31.12.2024 г. в реализации Территориальной программы ОМС осуществляли деятельность 134 медицинские организации.</w:t>
      </w:r>
    </w:p>
    <w:p w:rsidR="00A149C2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Из 134 медицинских организаций, участвующих в реализации Территориальной программы ОМС, согласно Общероссийскому классификатору форм собственности (ОКФС), 94 медицинские организации государственной системы здравоохранения и 40 медицинских организаций частной системы здравоохранения.</w:t>
      </w:r>
    </w:p>
    <w:p w:rsidR="001C39E8" w:rsidRPr="00AF2733" w:rsidRDefault="00A149C2" w:rsidP="0057640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Из 94 медицинских организаций государственной системы здравоохранения 87 медицинских организаций подведомственны исполнительным органам государственной власти субъекта Российской Федерации и 7 медицинских организаций подведомственны федеральным органам исполнительной власти (1 медицинская организация подведомственна Министерству здравоохранения Российской Федерации, 4 медицинских организации подведомственны Министерству науки и высшего образования Российской Федерации, 1 медицинская организация  подведомственна Федеральному медико-биологическому агентству Российской Федерации, 1 медицинская организация подведомственна Министерству внутренних дел Российской Федерации</w:t>
      </w:r>
      <w:r w:rsidR="00196310" w:rsidRPr="00AF2733">
        <w:rPr>
          <w:sz w:val="26"/>
          <w:szCs w:val="26"/>
        </w:rPr>
        <w:t>)</w:t>
      </w:r>
      <w:r w:rsidR="001C39E8" w:rsidRPr="00AF2733">
        <w:rPr>
          <w:rFonts w:eastAsiaTheme="minorHAnsi"/>
          <w:sz w:val="26"/>
          <w:szCs w:val="26"/>
          <w:lang w:eastAsia="en-US"/>
        </w:rPr>
        <w:t>.</w:t>
      </w:r>
    </w:p>
    <w:p w:rsidR="00980886" w:rsidRPr="00AF2733" w:rsidRDefault="00980886" w:rsidP="00576409">
      <w:pPr>
        <w:ind w:firstLine="540"/>
        <w:jc w:val="both"/>
        <w:rPr>
          <w:sz w:val="26"/>
          <w:szCs w:val="26"/>
        </w:rPr>
      </w:pPr>
    </w:p>
    <w:p w:rsidR="003145D6" w:rsidRPr="00AF2733" w:rsidRDefault="003145D6" w:rsidP="00576409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Специализированную медицинскую помощь в стационарных условиях оказывают в 70 медицинских организациях, в условиях дневных стационаров оказывается медицинская помощь в 81 медицинских организациях.</w:t>
      </w:r>
    </w:p>
    <w:p w:rsidR="003145D6" w:rsidRPr="00AF2733" w:rsidRDefault="003145D6" w:rsidP="003145D6">
      <w:pPr>
        <w:ind w:firstLine="567"/>
        <w:jc w:val="both"/>
        <w:rPr>
          <w:sz w:val="26"/>
          <w:szCs w:val="26"/>
        </w:rPr>
      </w:pPr>
    </w:p>
    <w:p w:rsidR="003145D6" w:rsidRPr="00AF2733" w:rsidRDefault="003145D6" w:rsidP="00576409">
      <w:pPr>
        <w:ind w:firstLine="567"/>
        <w:jc w:val="center"/>
        <w:rPr>
          <w:sz w:val="26"/>
          <w:szCs w:val="26"/>
        </w:rPr>
      </w:pPr>
      <w:r w:rsidRPr="00AF2733">
        <w:rPr>
          <w:sz w:val="26"/>
          <w:szCs w:val="26"/>
        </w:rPr>
        <w:t>Число среднегодовых коек по ОМС</w:t>
      </w:r>
    </w:p>
    <w:tbl>
      <w:tblPr>
        <w:tblW w:w="9485" w:type="dxa"/>
        <w:tblInd w:w="103" w:type="dxa"/>
        <w:tblLook w:val="0000" w:firstRow="0" w:lastRow="0" w:firstColumn="0" w:lastColumn="0" w:noHBand="0" w:noVBand="0"/>
      </w:tblPr>
      <w:tblGrid>
        <w:gridCol w:w="4805"/>
        <w:gridCol w:w="1240"/>
        <w:gridCol w:w="1240"/>
        <w:gridCol w:w="929"/>
        <w:gridCol w:w="1271"/>
      </w:tblGrid>
      <w:tr w:rsidR="003145D6" w:rsidRPr="00AF2733" w:rsidTr="00345CEF">
        <w:trPr>
          <w:trHeight w:val="300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Показатели деятельности</w:t>
            </w:r>
          </w:p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r w:rsidRPr="00AF2733">
              <w:t xml:space="preserve"> 2023 год</w:t>
            </w:r>
          </w:p>
          <w:p w:rsidR="003145D6" w:rsidRPr="00AF2733" w:rsidRDefault="003145D6" w:rsidP="00345CEF"/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r w:rsidRPr="00AF2733">
              <w:t>2024 год</w:t>
            </w:r>
          </w:p>
          <w:p w:rsidR="003145D6" w:rsidRPr="00AF2733" w:rsidRDefault="003145D6" w:rsidP="00345CEF"/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к 2024 году</w:t>
            </w:r>
          </w:p>
        </w:tc>
      </w:tr>
      <w:tr w:rsidR="003145D6" w:rsidRPr="00AF2733" w:rsidTr="00345CEF">
        <w:trPr>
          <w:trHeight w:val="255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proofErr w:type="spellStart"/>
            <w:r w:rsidRPr="00AF2733">
              <w:rPr>
                <w:sz w:val="26"/>
                <w:szCs w:val="26"/>
              </w:rPr>
              <w:t>абс</w:t>
            </w:r>
            <w:proofErr w:type="spellEnd"/>
            <w:r w:rsidRPr="00AF2733">
              <w:rPr>
                <w:sz w:val="26"/>
                <w:szCs w:val="26"/>
              </w:rPr>
              <w:t>. число</w:t>
            </w:r>
          </w:p>
        </w:tc>
      </w:tr>
      <w:tr w:rsidR="003145D6" w:rsidRPr="00AF2733" w:rsidTr="00345CEF">
        <w:trPr>
          <w:trHeight w:val="41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Число среднегодовых коек по ОМС, в т. ч.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17 301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17 432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100,8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131</w:t>
            </w:r>
          </w:p>
        </w:tc>
      </w:tr>
      <w:tr w:rsidR="003145D6" w:rsidRPr="00AF2733" w:rsidTr="00345CEF">
        <w:trPr>
          <w:trHeight w:val="36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ind w:left="7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койки круглосуточного пребывания по ОМС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12 976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12 994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100,1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18</w:t>
            </w:r>
          </w:p>
        </w:tc>
      </w:tr>
      <w:tr w:rsidR="003145D6" w:rsidRPr="00AF2733" w:rsidTr="00345CEF">
        <w:trPr>
          <w:trHeight w:val="44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ind w:left="708"/>
              <w:rPr>
                <w:sz w:val="26"/>
                <w:szCs w:val="26"/>
              </w:rPr>
            </w:pPr>
            <w:proofErr w:type="spellStart"/>
            <w:r w:rsidRPr="00AF2733">
              <w:rPr>
                <w:sz w:val="26"/>
                <w:szCs w:val="26"/>
              </w:rPr>
              <w:t>пациенто</w:t>
            </w:r>
            <w:proofErr w:type="spellEnd"/>
            <w:r w:rsidRPr="00AF2733">
              <w:rPr>
                <w:sz w:val="26"/>
                <w:szCs w:val="26"/>
              </w:rPr>
              <w:t>-места дневного пребывания по ОМС всех типов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4 325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4 438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102,6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113</w:t>
            </w:r>
          </w:p>
        </w:tc>
      </w:tr>
      <w:tr w:rsidR="003145D6" w:rsidRPr="00AF2733" w:rsidTr="00345CEF">
        <w:trPr>
          <w:trHeight w:val="51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 коек круглосуточного пребывания по ОМС к коечному фонду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74,5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 </w:t>
            </w:r>
          </w:p>
        </w:tc>
      </w:tr>
      <w:tr w:rsidR="003145D6" w:rsidRPr="00AF2733" w:rsidTr="00345CEF">
        <w:trPr>
          <w:trHeight w:val="57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 коек дневного пребывания по ОМС к коечному фонду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r w:rsidRPr="00AF2733">
              <w:t>25,5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 </w:t>
            </w:r>
          </w:p>
        </w:tc>
      </w:tr>
    </w:tbl>
    <w:p w:rsidR="003145D6" w:rsidRPr="00AF2733" w:rsidRDefault="003145D6" w:rsidP="003145D6">
      <w:pPr>
        <w:pStyle w:val="a6"/>
        <w:ind w:right="-81" w:firstLine="567"/>
        <w:rPr>
          <w:sz w:val="26"/>
          <w:szCs w:val="26"/>
        </w:rPr>
      </w:pPr>
    </w:p>
    <w:p w:rsidR="003145D6" w:rsidRPr="00AF2733" w:rsidRDefault="003145D6" w:rsidP="003145D6">
      <w:pPr>
        <w:pStyle w:val="a6"/>
        <w:ind w:right="279" w:firstLine="567"/>
        <w:rPr>
          <w:sz w:val="26"/>
          <w:szCs w:val="26"/>
        </w:rPr>
      </w:pPr>
      <w:r w:rsidRPr="00AF2733">
        <w:rPr>
          <w:sz w:val="26"/>
          <w:szCs w:val="26"/>
        </w:rPr>
        <w:t xml:space="preserve">Всего по ОМС в 2024 году в больничных учреждениях области зарегистрировано 580 525 законченных случаев госпитализации пациентов, из них: 421 626 случаев госпитализации пациентов на круглосуточные </w:t>
      </w:r>
      <w:proofErr w:type="gramStart"/>
      <w:r w:rsidRPr="00AF2733">
        <w:rPr>
          <w:sz w:val="26"/>
          <w:szCs w:val="26"/>
        </w:rPr>
        <w:t xml:space="preserve">койки, </w:t>
      </w:r>
      <w:r w:rsidR="00237D36">
        <w:rPr>
          <w:sz w:val="26"/>
          <w:szCs w:val="26"/>
        </w:rPr>
        <w:t xml:space="preserve">  </w:t>
      </w:r>
      <w:proofErr w:type="gramEnd"/>
      <w:r w:rsidR="00237D36">
        <w:rPr>
          <w:sz w:val="26"/>
          <w:szCs w:val="26"/>
        </w:rPr>
        <w:t xml:space="preserve">       </w:t>
      </w:r>
      <w:bookmarkStart w:id="0" w:name="_GoBack"/>
      <w:bookmarkEnd w:id="0"/>
      <w:r w:rsidRPr="00AF2733">
        <w:rPr>
          <w:sz w:val="26"/>
          <w:szCs w:val="26"/>
        </w:rPr>
        <w:t>158 899 случаев госпитализации пациентов в условиях дневных стационаров.</w:t>
      </w:r>
    </w:p>
    <w:p w:rsidR="003145D6" w:rsidRPr="00AF2733" w:rsidRDefault="003145D6" w:rsidP="003145D6">
      <w:pPr>
        <w:pStyle w:val="a6"/>
        <w:ind w:right="279" w:firstLine="600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279" w:firstLine="600"/>
        <w:jc w:val="center"/>
        <w:rPr>
          <w:sz w:val="26"/>
          <w:szCs w:val="26"/>
        </w:rPr>
      </w:pPr>
      <w:r w:rsidRPr="00AF2733">
        <w:rPr>
          <w:sz w:val="26"/>
          <w:szCs w:val="26"/>
        </w:rPr>
        <w:t>Число койко-дней по ОМС, проведенных выбывшими пациентами, в стационарных условиях</w:t>
      </w:r>
    </w:p>
    <w:tbl>
      <w:tblPr>
        <w:tblW w:w="9461" w:type="dxa"/>
        <w:tblInd w:w="103" w:type="dxa"/>
        <w:tblLook w:val="0000" w:firstRow="0" w:lastRow="0" w:firstColumn="0" w:lastColumn="0" w:noHBand="0" w:noVBand="0"/>
      </w:tblPr>
      <w:tblGrid>
        <w:gridCol w:w="4833"/>
        <w:gridCol w:w="1240"/>
        <w:gridCol w:w="1240"/>
        <w:gridCol w:w="801"/>
        <w:gridCol w:w="1347"/>
      </w:tblGrid>
      <w:tr w:rsidR="003145D6" w:rsidRPr="00AF2733" w:rsidTr="00345CEF">
        <w:trPr>
          <w:trHeight w:val="315"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Показатели деятельности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 xml:space="preserve"> 2023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2024 год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к 2024 году</w:t>
            </w:r>
          </w:p>
        </w:tc>
      </w:tr>
      <w:tr w:rsidR="003145D6" w:rsidRPr="00AF2733" w:rsidTr="00345CEF">
        <w:trPr>
          <w:trHeight w:val="315"/>
        </w:trPr>
        <w:tc>
          <w:tcPr>
            <w:tcW w:w="48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proofErr w:type="spellStart"/>
            <w:r w:rsidRPr="00AF2733">
              <w:rPr>
                <w:sz w:val="26"/>
                <w:szCs w:val="26"/>
              </w:rPr>
              <w:t>абс</w:t>
            </w:r>
            <w:proofErr w:type="spellEnd"/>
            <w:r w:rsidRPr="00AF2733">
              <w:rPr>
                <w:sz w:val="26"/>
                <w:szCs w:val="26"/>
              </w:rPr>
              <w:t>. число</w:t>
            </w:r>
          </w:p>
        </w:tc>
      </w:tr>
      <w:tr w:rsidR="003145D6" w:rsidRPr="00AF2733" w:rsidTr="00345CEF">
        <w:trPr>
          <w:trHeight w:val="461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 xml:space="preserve">Проведено выбывшими пациентами койко-дней по ОМС в </w:t>
            </w:r>
            <w:proofErr w:type="spellStart"/>
            <w:r w:rsidRPr="00AF2733">
              <w:rPr>
                <w:sz w:val="26"/>
                <w:szCs w:val="26"/>
              </w:rPr>
              <w:t>т.ч</w:t>
            </w:r>
            <w:proofErr w:type="spellEnd"/>
            <w:r w:rsidRPr="00AF2733">
              <w:rPr>
                <w:sz w:val="26"/>
                <w:szCs w:val="26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4 629 402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4 802 471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103,7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173 069</w:t>
            </w:r>
          </w:p>
        </w:tc>
      </w:tr>
      <w:tr w:rsidR="003145D6" w:rsidRPr="00AF2733" w:rsidTr="00345CEF">
        <w:trPr>
          <w:trHeight w:val="44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ind w:left="7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на койках круглосуточного пребывания по ОМС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3 514 103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3 603 402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102,5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89 299</w:t>
            </w:r>
          </w:p>
        </w:tc>
      </w:tr>
      <w:tr w:rsidR="003145D6" w:rsidRPr="00AF2733" w:rsidTr="00345CEF">
        <w:trPr>
          <w:trHeight w:val="573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ind w:left="7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на койках дневного пребывания по ОМС всех типов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1 115 299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1 199 069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83 770</w:t>
            </w:r>
          </w:p>
        </w:tc>
      </w:tr>
      <w:tr w:rsidR="003145D6" w:rsidRPr="00AF2733" w:rsidTr="00345CEF">
        <w:trPr>
          <w:trHeight w:val="4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 койко-дней   на койках круглосуточного пребывания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75,0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r w:rsidRPr="00AF2733"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r w:rsidRPr="00AF2733">
              <w:t> </w:t>
            </w:r>
          </w:p>
        </w:tc>
      </w:tr>
      <w:tr w:rsidR="003145D6" w:rsidRPr="00AF2733" w:rsidTr="00345CEF">
        <w:trPr>
          <w:trHeight w:val="415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 койко-дней   на койках дневного пребывания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24,1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25,0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r w:rsidRPr="00AF2733"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r w:rsidRPr="00AF2733">
              <w:t> </w:t>
            </w:r>
          </w:p>
        </w:tc>
      </w:tr>
    </w:tbl>
    <w:p w:rsidR="003145D6" w:rsidRPr="00AF2733" w:rsidRDefault="003145D6" w:rsidP="003145D6">
      <w:pPr>
        <w:pStyle w:val="a6"/>
        <w:ind w:right="99"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99" w:firstLine="567"/>
        <w:rPr>
          <w:sz w:val="26"/>
          <w:szCs w:val="26"/>
        </w:rPr>
      </w:pPr>
      <w:r w:rsidRPr="00AF2733">
        <w:rPr>
          <w:sz w:val="26"/>
          <w:szCs w:val="26"/>
        </w:rPr>
        <w:t>Всего по ОМС в 2024 году проведено выбывшими пациентами в больничных учреждениях области 4 802 471 койко-дней, из них:</w:t>
      </w:r>
    </w:p>
    <w:p w:rsidR="003145D6" w:rsidRPr="00AF2733" w:rsidRDefault="003145D6" w:rsidP="00576409">
      <w:pPr>
        <w:pStyle w:val="a6"/>
        <w:numPr>
          <w:ilvl w:val="0"/>
          <w:numId w:val="6"/>
        </w:numPr>
        <w:tabs>
          <w:tab w:val="clear" w:pos="1287"/>
          <w:tab w:val="num" w:pos="1117"/>
        </w:tabs>
        <w:ind w:left="0" w:right="99" w:firstLine="567"/>
        <w:rPr>
          <w:sz w:val="26"/>
          <w:szCs w:val="26"/>
        </w:rPr>
      </w:pPr>
      <w:r w:rsidRPr="00AF2733">
        <w:rPr>
          <w:sz w:val="26"/>
          <w:szCs w:val="26"/>
        </w:rPr>
        <w:t xml:space="preserve">на койках круглосуточного пребывания 3 603 402 койко-дня, </w:t>
      </w:r>
    </w:p>
    <w:p w:rsidR="003145D6" w:rsidRPr="00AF2733" w:rsidRDefault="003145D6" w:rsidP="00576409">
      <w:pPr>
        <w:pStyle w:val="a6"/>
        <w:numPr>
          <w:ilvl w:val="0"/>
          <w:numId w:val="6"/>
        </w:numPr>
        <w:tabs>
          <w:tab w:val="clear" w:pos="1287"/>
          <w:tab w:val="num" w:pos="1117"/>
        </w:tabs>
        <w:ind w:left="0" w:right="99" w:firstLine="567"/>
        <w:rPr>
          <w:sz w:val="26"/>
          <w:szCs w:val="26"/>
        </w:rPr>
      </w:pPr>
      <w:r w:rsidRPr="00AF2733">
        <w:rPr>
          <w:sz w:val="26"/>
          <w:szCs w:val="26"/>
        </w:rPr>
        <w:t xml:space="preserve">на </w:t>
      </w:r>
      <w:proofErr w:type="spellStart"/>
      <w:r w:rsidRPr="00AF2733">
        <w:rPr>
          <w:sz w:val="26"/>
          <w:szCs w:val="26"/>
        </w:rPr>
        <w:t>пациенто</w:t>
      </w:r>
      <w:proofErr w:type="spellEnd"/>
      <w:r w:rsidRPr="00AF2733">
        <w:rPr>
          <w:sz w:val="26"/>
          <w:szCs w:val="26"/>
        </w:rPr>
        <w:t xml:space="preserve">-местах дневного пребывания всех типов 1 199 069 </w:t>
      </w:r>
      <w:proofErr w:type="spellStart"/>
      <w:r w:rsidRPr="00AF2733">
        <w:rPr>
          <w:sz w:val="26"/>
          <w:szCs w:val="26"/>
        </w:rPr>
        <w:t>пациенто</w:t>
      </w:r>
      <w:proofErr w:type="spellEnd"/>
      <w:r w:rsidRPr="00AF2733">
        <w:rPr>
          <w:sz w:val="26"/>
          <w:szCs w:val="26"/>
        </w:rPr>
        <w:t>-дней.</w:t>
      </w: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AF2733">
        <w:rPr>
          <w:sz w:val="26"/>
          <w:szCs w:val="26"/>
        </w:rPr>
        <w:t>Средняя длительность пребывания больного, пролеченного на круглосуточной койке, по области составила в 2024 году 8,5.</w:t>
      </w: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8A6EF6">
        <w:rPr>
          <w:sz w:val="26"/>
          <w:szCs w:val="26"/>
        </w:rPr>
        <w:t xml:space="preserve">Средняя длительность пребывания на </w:t>
      </w:r>
      <w:proofErr w:type="spellStart"/>
      <w:r w:rsidRPr="008A6EF6">
        <w:rPr>
          <w:sz w:val="26"/>
          <w:szCs w:val="26"/>
        </w:rPr>
        <w:t>пациенто</w:t>
      </w:r>
      <w:proofErr w:type="spellEnd"/>
      <w:r w:rsidRPr="008A6EF6">
        <w:rPr>
          <w:sz w:val="26"/>
          <w:szCs w:val="26"/>
        </w:rPr>
        <w:t>-месте дневного пребывания составила в 202</w:t>
      </w:r>
      <w:r w:rsidR="008A6EF6" w:rsidRPr="008A6EF6">
        <w:rPr>
          <w:sz w:val="26"/>
          <w:szCs w:val="26"/>
        </w:rPr>
        <w:t>4</w:t>
      </w:r>
      <w:r w:rsidRPr="008A6EF6">
        <w:rPr>
          <w:sz w:val="26"/>
          <w:szCs w:val="26"/>
        </w:rPr>
        <w:t xml:space="preserve"> году 7,5 дня.</w:t>
      </w: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AF2733">
        <w:rPr>
          <w:sz w:val="26"/>
          <w:szCs w:val="26"/>
        </w:rPr>
        <w:lastRenderedPageBreak/>
        <w:t>Первичную медико-санитарную помощь, в том числе первичную доврачебную, первичную врачебную и первичную специализированную помощь в амбулаторных условиях оказывали в 2024 году 122 медицинских организаций.</w:t>
      </w:r>
    </w:p>
    <w:p w:rsidR="003145D6" w:rsidRPr="00AF2733" w:rsidRDefault="003145D6" w:rsidP="003145D6">
      <w:pPr>
        <w:pStyle w:val="a6"/>
        <w:ind w:right="99"/>
        <w:jc w:val="center"/>
        <w:rPr>
          <w:sz w:val="26"/>
          <w:szCs w:val="26"/>
        </w:rPr>
      </w:pPr>
    </w:p>
    <w:p w:rsidR="003145D6" w:rsidRPr="00AF2733" w:rsidRDefault="003145D6" w:rsidP="003145D6">
      <w:pPr>
        <w:pStyle w:val="a6"/>
        <w:ind w:right="99"/>
        <w:jc w:val="center"/>
        <w:rPr>
          <w:sz w:val="26"/>
          <w:szCs w:val="26"/>
        </w:rPr>
      </w:pPr>
      <w:r w:rsidRPr="00AF2733">
        <w:rPr>
          <w:sz w:val="26"/>
          <w:szCs w:val="26"/>
        </w:rPr>
        <w:t xml:space="preserve">Количество посещений по ОМС </w:t>
      </w:r>
    </w:p>
    <w:p w:rsidR="003145D6" w:rsidRPr="00AF2733" w:rsidRDefault="003145D6" w:rsidP="003145D6">
      <w:pPr>
        <w:pStyle w:val="a6"/>
        <w:ind w:right="99"/>
        <w:jc w:val="center"/>
        <w:rPr>
          <w:sz w:val="26"/>
          <w:szCs w:val="26"/>
        </w:rPr>
      </w:pPr>
      <w:r w:rsidRPr="00AF2733">
        <w:rPr>
          <w:sz w:val="26"/>
          <w:szCs w:val="26"/>
        </w:rPr>
        <w:t xml:space="preserve">врачей больными, врачами на дому, стоматологические посещения  </w:t>
      </w:r>
    </w:p>
    <w:tbl>
      <w:tblPr>
        <w:tblW w:w="9624" w:type="dxa"/>
        <w:tblInd w:w="103" w:type="dxa"/>
        <w:tblLook w:val="04A0" w:firstRow="1" w:lastRow="0" w:firstColumn="1" w:lastColumn="0" w:noHBand="0" w:noVBand="1"/>
      </w:tblPr>
      <w:tblGrid>
        <w:gridCol w:w="4854"/>
        <w:gridCol w:w="1305"/>
        <w:gridCol w:w="1388"/>
        <w:gridCol w:w="1276"/>
        <w:gridCol w:w="801"/>
      </w:tblGrid>
      <w:tr w:rsidR="003145D6" w:rsidRPr="00AF2733" w:rsidTr="00345CEF">
        <w:trPr>
          <w:trHeight w:val="330"/>
        </w:trPr>
        <w:tc>
          <w:tcPr>
            <w:tcW w:w="4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b/>
                <w:bCs/>
                <w:sz w:val="26"/>
                <w:szCs w:val="26"/>
              </w:rPr>
            </w:pPr>
            <w:r w:rsidRPr="00AF2733">
              <w:rPr>
                <w:b/>
                <w:bCs/>
                <w:sz w:val="26"/>
                <w:szCs w:val="26"/>
              </w:rPr>
              <w:t>Поликлиника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 xml:space="preserve"> 2023 год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2024 год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к 2024 году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proofErr w:type="spellStart"/>
            <w:r w:rsidRPr="00AF2733">
              <w:rPr>
                <w:sz w:val="26"/>
                <w:szCs w:val="26"/>
              </w:rPr>
              <w:t>абс</w:t>
            </w:r>
            <w:proofErr w:type="spellEnd"/>
            <w:r w:rsidRPr="00AF2733">
              <w:rPr>
                <w:sz w:val="26"/>
                <w:szCs w:val="26"/>
              </w:rPr>
              <w:t>. ч.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D6" w:rsidRPr="00AF2733" w:rsidRDefault="003145D6" w:rsidP="00345CEF">
            <w:pPr>
              <w:jc w:val="center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%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rPr>
                <w:b/>
                <w:bCs/>
                <w:sz w:val="26"/>
                <w:szCs w:val="26"/>
              </w:rPr>
            </w:pPr>
            <w:r w:rsidRPr="00AF2733">
              <w:rPr>
                <w:b/>
                <w:bCs/>
                <w:sz w:val="26"/>
                <w:szCs w:val="26"/>
              </w:rPr>
              <w:t xml:space="preserve">Медицинская помощь в амбулаторных условиях, включая стоматологию, </w:t>
            </w:r>
            <w:r w:rsidRPr="00AF2733">
              <w:rPr>
                <w:b/>
                <w:bCs/>
                <w:sz w:val="26"/>
                <w:szCs w:val="26"/>
              </w:rPr>
              <w:br/>
              <w:t>всего посещений, из них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  <w:bCs/>
              </w:rPr>
              <w:t>17 279 622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</w:p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18 620 329</w:t>
            </w:r>
          </w:p>
          <w:p w:rsidR="003145D6" w:rsidRPr="00AF2733" w:rsidRDefault="003145D6" w:rsidP="00345CEF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  <w:r w:rsidRPr="00AF2733">
              <w:rPr>
                <w:b/>
                <w:bCs/>
              </w:rPr>
              <w:t>1 340 707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</w:rPr>
            </w:pPr>
            <w:r w:rsidRPr="00AF2733">
              <w:rPr>
                <w:b/>
                <w:bCs/>
              </w:rPr>
              <w:t>107,8</w:t>
            </w:r>
          </w:p>
        </w:tc>
      </w:tr>
      <w:tr w:rsidR="003145D6" w:rsidRPr="00AF2733" w:rsidTr="00345CEF">
        <w:trPr>
          <w:trHeight w:val="356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5D6" w:rsidRPr="00AF2733" w:rsidRDefault="003145D6" w:rsidP="00345CEF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AF2733">
              <w:rPr>
                <w:b/>
                <w:bCs/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</w:p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6 722 659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</w:p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8 747 713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</w:p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  <w:r w:rsidRPr="00AF2733">
              <w:rPr>
                <w:b/>
                <w:bCs/>
              </w:rPr>
              <w:t>2 025 054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</w:p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  <w:r w:rsidRPr="00AF2733">
              <w:rPr>
                <w:b/>
                <w:bCs/>
              </w:rPr>
              <w:t>130,1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AF2733">
              <w:rPr>
                <w:b/>
                <w:bCs/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1 256 513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1 293 497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</w:rPr>
            </w:pPr>
            <w:r w:rsidRPr="00AF2733">
              <w:rPr>
                <w:b/>
                <w:bCs/>
              </w:rPr>
              <w:t>36 984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</w:rPr>
            </w:pPr>
            <w:r w:rsidRPr="00AF2733">
              <w:rPr>
                <w:b/>
                <w:bCs/>
              </w:rPr>
              <w:t>102,9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100" w:firstLine="261"/>
              <w:rPr>
                <w:b/>
                <w:bCs/>
                <w:sz w:val="26"/>
                <w:szCs w:val="26"/>
              </w:rPr>
            </w:pPr>
            <w:r w:rsidRPr="00AF2733">
              <w:rPr>
                <w:b/>
                <w:bCs/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9 300 450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  <w:rPr>
                <w:b/>
              </w:rPr>
            </w:pPr>
            <w:r w:rsidRPr="00AF2733">
              <w:rPr>
                <w:b/>
              </w:rPr>
              <w:t>8 579 119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  <w:rPr>
                <w:b/>
                <w:bCs/>
              </w:rPr>
            </w:pPr>
            <w:r w:rsidRPr="00AF2733">
              <w:rPr>
                <w:b/>
                <w:bCs/>
              </w:rPr>
              <w:t>-721 331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</w:rPr>
            </w:pPr>
            <w:r w:rsidRPr="00AF2733">
              <w:rPr>
                <w:b/>
                <w:bCs/>
              </w:rPr>
              <w:t>92,2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100" w:firstLine="261"/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  <w:r w:rsidRPr="00AF2733">
              <w:rPr>
                <w:b/>
                <w:bCs/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  <w:rPr>
                <w:b/>
                <w:i/>
              </w:rPr>
            </w:pPr>
            <w:r w:rsidRPr="00AF2733">
              <w:rPr>
                <w:b/>
                <w:i/>
              </w:rPr>
              <w:t>3 577 096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  <w:rPr>
                <w:b/>
                <w:i/>
              </w:rPr>
            </w:pPr>
            <w:r w:rsidRPr="00AF2733">
              <w:rPr>
                <w:b/>
                <w:i/>
              </w:rPr>
              <w:t>3 299 661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  <w:i/>
                <w:iCs/>
              </w:rPr>
            </w:pPr>
            <w:r w:rsidRPr="00AF2733">
              <w:rPr>
                <w:b/>
                <w:bCs/>
                <w:i/>
                <w:iCs/>
              </w:rPr>
              <w:t>-277 435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b/>
                <w:bCs/>
                <w:i/>
                <w:iCs/>
              </w:rPr>
            </w:pPr>
            <w:r w:rsidRPr="00AF2733">
              <w:rPr>
                <w:b/>
                <w:bCs/>
                <w:i/>
                <w:iCs/>
              </w:rPr>
              <w:t>92,2</w:t>
            </w:r>
          </w:p>
        </w:tc>
      </w:tr>
      <w:tr w:rsidR="003145D6" w:rsidRPr="00AF2733" w:rsidTr="00345CEF">
        <w:trPr>
          <w:trHeight w:val="646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D6" w:rsidRPr="00AF2733" w:rsidRDefault="003145D6" w:rsidP="00345CEF">
            <w:pPr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 xml:space="preserve"> - Посещений всего (без стоматологии), из них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15 746 661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17 088 583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1 341 922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108,5</w:t>
            </w:r>
          </w:p>
        </w:tc>
      </w:tr>
      <w:tr w:rsidR="003145D6" w:rsidRPr="00AF2733" w:rsidTr="00345CEF">
        <w:trPr>
          <w:trHeight w:val="422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6 304 414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7 549 601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1 245 187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119,8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1 190 656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1 222 128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31 472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102,6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8 251 591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8 316 854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</w:pPr>
            <w:r w:rsidRPr="00AF2733">
              <w:t xml:space="preserve">      65 263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100,8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jc w:val="right"/>
              <w:rPr>
                <w:i/>
                <w:iCs/>
                <w:sz w:val="26"/>
                <w:szCs w:val="26"/>
              </w:rPr>
            </w:pPr>
            <w:r w:rsidRPr="00AF2733">
              <w:rPr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3 173 689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3 198 790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25 101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100,8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-  Посещения стоматологические всего, из них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1 532 960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</w:p>
          <w:p w:rsidR="003145D6" w:rsidRPr="00AF2733" w:rsidRDefault="003145D6" w:rsidP="00345CEF">
            <w:pPr>
              <w:jc w:val="center"/>
            </w:pPr>
            <w:r w:rsidRPr="00AF2733">
              <w:t>1 531 746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/>
          <w:p w:rsidR="003145D6" w:rsidRPr="00AF2733" w:rsidRDefault="003145D6" w:rsidP="00345CEF">
            <w:r w:rsidRPr="00AF2733">
              <w:t xml:space="preserve">      -1 214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 xml:space="preserve"> </w:t>
            </w:r>
          </w:p>
          <w:p w:rsidR="003145D6" w:rsidRPr="00AF2733" w:rsidRDefault="003145D6" w:rsidP="00345CEF">
            <w:pPr>
              <w:jc w:val="right"/>
            </w:pPr>
            <w:r w:rsidRPr="00AF2733">
              <w:t>99,9</w:t>
            </w:r>
          </w:p>
        </w:tc>
      </w:tr>
      <w:tr w:rsidR="003145D6" w:rsidRPr="00AF2733" w:rsidTr="00345CEF">
        <w:trPr>
          <w:trHeight w:val="273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с профилактической целью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418 245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1 198 112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779 867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286,5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80" w:firstLine="208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в неотложной форме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65 857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71 369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5 512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108,4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600" w:firstLine="1560"/>
              <w:rPr>
                <w:sz w:val="26"/>
                <w:szCs w:val="26"/>
              </w:rPr>
            </w:pPr>
            <w:r w:rsidRPr="00AF2733">
              <w:rPr>
                <w:sz w:val="26"/>
                <w:szCs w:val="26"/>
              </w:rPr>
              <w:t>посещений по заболеванию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1 048 858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145D6" w:rsidRPr="00AF2733" w:rsidRDefault="003145D6" w:rsidP="00345CEF">
            <w:pPr>
              <w:jc w:val="center"/>
            </w:pPr>
            <w:r w:rsidRPr="00AF2733">
              <w:t>262 265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center"/>
            </w:pPr>
            <w:r w:rsidRPr="00AF2733">
              <w:t>- 786 593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</w:pPr>
            <w:r w:rsidRPr="00AF2733">
              <w:t>25,0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ind w:firstLineChars="400" w:firstLine="1040"/>
              <w:jc w:val="right"/>
              <w:rPr>
                <w:i/>
                <w:iCs/>
                <w:sz w:val="26"/>
                <w:szCs w:val="26"/>
              </w:rPr>
            </w:pPr>
            <w:r w:rsidRPr="00AF2733">
              <w:rPr>
                <w:i/>
                <w:iCs/>
                <w:sz w:val="26"/>
                <w:szCs w:val="26"/>
              </w:rPr>
              <w:t>обращений по заболеванию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403 407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100 871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-302 536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25,0</w:t>
            </w:r>
          </w:p>
        </w:tc>
      </w:tr>
      <w:tr w:rsidR="003145D6" w:rsidRPr="00AF2733" w:rsidTr="00345CEF">
        <w:trPr>
          <w:trHeight w:val="330"/>
        </w:trPr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5D6" w:rsidRPr="00AF2733" w:rsidRDefault="003145D6" w:rsidP="00345CEF">
            <w:pPr>
              <w:ind w:firstLineChars="400" w:firstLine="1040"/>
              <w:jc w:val="right"/>
              <w:rPr>
                <w:i/>
                <w:iCs/>
                <w:sz w:val="26"/>
                <w:szCs w:val="26"/>
              </w:rPr>
            </w:pPr>
            <w:r w:rsidRPr="00AF2733">
              <w:rPr>
                <w:i/>
                <w:iCs/>
                <w:sz w:val="26"/>
                <w:szCs w:val="26"/>
              </w:rPr>
              <w:t xml:space="preserve"> стоматологические </w:t>
            </w:r>
            <w:proofErr w:type="spellStart"/>
            <w:r w:rsidRPr="00AF2733">
              <w:rPr>
                <w:i/>
                <w:iCs/>
                <w:sz w:val="26"/>
                <w:szCs w:val="26"/>
              </w:rPr>
              <w:t>УЕТы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7 771 488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7 888 690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117 202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45D6" w:rsidRPr="00AF2733" w:rsidRDefault="003145D6" w:rsidP="00345CEF">
            <w:pPr>
              <w:jc w:val="right"/>
              <w:rPr>
                <w:i/>
                <w:iCs/>
              </w:rPr>
            </w:pPr>
            <w:r w:rsidRPr="00AF2733">
              <w:rPr>
                <w:i/>
                <w:iCs/>
              </w:rPr>
              <w:t>101,5</w:t>
            </w:r>
          </w:p>
        </w:tc>
      </w:tr>
    </w:tbl>
    <w:p w:rsidR="003145D6" w:rsidRPr="00AF2733" w:rsidRDefault="003145D6" w:rsidP="003145D6">
      <w:pPr>
        <w:pStyle w:val="a6"/>
        <w:ind w:right="-81"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AF2733">
        <w:rPr>
          <w:sz w:val="26"/>
          <w:szCs w:val="26"/>
        </w:rPr>
        <w:t xml:space="preserve">Общее число посещений при оказании медицинской помощи в амбулаторных условиях по ОМС пациентами в 2024 году составило 18 620 329 посещений, из них: </w:t>
      </w:r>
    </w:p>
    <w:p w:rsidR="003145D6" w:rsidRPr="00AF2733" w:rsidRDefault="0030243A" w:rsidP="00576409">
      <w:pPr>
        <w:pStyle w:val="a6"/>
        <w:ind w:right="-81" w:firstLine="567"/>
        <w:rPr>
          <w:sz w:val="26"/>
          <w:szCs w:val="26"/>
        </w:rPr>
      </w:pPr>
      <w:r>
        <w:rPr>
          <w:sz w:val="26"/>
          <w:szCs w:val="26"/>
        </w:rPr>
        <w:t>-</w:t>
      </w:r>
      <w:r w:rsidR="003145D6" w:rsidRPr="00AF2733">
        <w:rPr>
          <w:sz w:val="26"/>
          <w:szCs w:val="26"/>
        </w:rPr>
        <w:tab/>
        <w:t xml:space="preserve">посещений в амбулаторных условиях (без стоматологии) – 17 088 583, </w:t>
      </w:r>
    </w:p>
    <w:p w:rsidR="003145D6" w:rsidRPr="00AF2733" w:rsidRDefault="0030243A" w:rsidP="00576409">
      <w:pPr>
        <w:pStyle w:val="a6"/>
        <w:ind w:right="-81" w:firstLine="567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 xml:space="preserve">стоматологический </w:t>
      </w:r>
      <w:proofErr w:type="gramStart"/>
      <w:r w:rsidR="003145D6" w:rsidRPr="00AF2733">
        <w:rPr>
          <w:sz w:val="26"/>
          <w:szCs w:val="26"/>
        </w:rPr>
        <w:t>посещений  -</w:t>
      </w:r>
      <w:proofErr w:type="gramEnd"/>
      <w:r w:rsidR="003145D6" w:rsidRPr="00AF2733">
        <w:rPr>
          <w:sz w:val="26"/>
          <w:szCs w:val="26"/>
        </w:rPr>
        <w:t xml:space="preserve"> 1 531 746.</w:t>
      </w: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AF2733">
        <w:rPr>
          <w:sz w:val="26"/>
          <w:szCs w:val="26"/>
        </w:rPr>
        <w:t>Объем фактически выполненной работы, оказанной стоматологической помощи по ОМС в 2024 году равен 7 888 690 УЕТ.</w:t>
      </w:r>
    </w:p>
    <w:p w:rsidR="003145D6" w:rsidRPr="00AF2733" w:rsidRDefault="003145D6" w:rsidP="00576409">
      <w:pPr>
        <w:pStyle w:val="a6"/>
        <w:ind w:right="-81" w:firstLine="567"/>
        <w:rPr>
          <w:bCs/>
          <w:sz w:val="26"/>
          <w:szCs w:val="26"/>
        </w:rPr>
      </w:pPr>
      <w:r w:rsidRPr="00AF2733">
        <w:rPr>
          <w:sz w:val="26"/>
          <w:szCs w:val="26"/>
        </w:rPr>
        <w:t xml:space="preserve">  </w:t>
      </w:r>
      <w:r w:rsidRPr="00AF2733">
        <w:rPr>
          <w:bCs/>
          <w:sz w:val="26"/>
          <w:szCs w:val="26"/>
        </w:rPr>
        <w:t xml:space="preserve">Всего сделано пациентами по ОМС </w:t>
      </w:r>
      <w:r w:rsidRPr="00AF2733">
        <w:rPr>
          <w:sz w:val="26"/>
          <w:szCs w:val="26"/>
        </w:rPr>
        <w:t>18 620 329 посещений</w:t>
      </w:r>
      <w:r w:rsidRPr="00AF2733">
        <w:rPr>
          <w:bCs/>
          <w:sz w:val="26"/>
          <w:szCs w:val="26"/>
        </w:rPr>
        <w:t>, из них</w:t>
      </w:r>
      <w:r w:rsidR="0030243A">
        <w:rPr>
          <w:bCs/>
          <w:sz w:val="26"/>
          <w:szCs w:val="26"/>
        </w:rPr>
        <w:t>:</w:t>
      </w:r>
      <w:r w:rsidRPr="00AF2733">
        <w:rPr>
          <w:bCs/>
          <w:sz w:val="26"/>
          <w:szCs w:val="26"/>
        </w:rPr>
        <w:t xml:space="preserve"> </w:t>
      </w:r>
    </w:p>
    <w:p w:rsidR="003145D6" w:rsidRPr="00AF2733" w:rsidRDefault="003145D6" w:rsidP="00576409">
      <w:pPr>
        <w:pStyle w:val="a6"/>
        <w:numPr>
          <w:ilvl w:val="0"/>
          <w:numId w:val="7"/>
        </w:numPr>
        <w:ind w:left="0" w:right="-81" w:firstLine="567"/>
        <w:rPr>
          <w:color w:val="000000"/>
          <w:sz w:val="26"/>
          <w:szCs w:val="26"/>
        </w:rPr>
      </w:pPr>
      <w:r w:rsidRPr="00AF2733">
        <w:rPr>
          <w:color w:val="000000"/>
          <w:sz w:val="26"/>
          <w:szCs w:val="26"/>
        </w:rPr>
        <w:t xml:space="preserve">8 747 713 </w:t>
      </w:r>
      <w:r w:rsidRPr="00AF2733">
        <w:rPr>
          <w:sz w:val="26"/>
          <w:szCs w:val="26"/>
        </w:rPr>
        <w:t xml:space="preserve">посещений с профилактической целью (в том числе в связи с диспансеризацией определенных групп населения, в связи с профилактическими медицинскими осмотрами, утверждаемыми Минздравом РФ, посещений для проведения диспансерного наблюдения, посещения центров здоровья, в связи с патронажем, посещения с иными целями, посещения медицинских работников, имеющих среднее медицинское образование, ведущих самостоятельный прием, </w:t>
      </w:r>
      <w:r w:rsidRPr="00AF2733">
        <w:rPr>
          <w:sz w:val="26"/>
          <w:szCs w:val="26"/>
        </w:rPr>
        <w:lastRenderedPageBreak/>
        <w:t>разовые посещения в связи с заболеванием, посещения центров амбулаторной онкологической помощи);</w:t>
      </w:r>
      <w:r w:rsidRPr="00AF2733">
        <w:rPr>
          <w:sz w:val="26"/>
          <w:szCs w:val="26"/>
        </w:rPr>
        <w:tab/>
      </w:r>
    </w:p>
    <w:p w:rsidR="003145D6" w:rsidRPr="00AF2733" w:rsidRDefault="003145D6" w:rsidP="00576409">
      <w:pPr>
        <w:pStyle w:val="a6"/>
        <w:numPr>
          <w:ilvl w:val="0"/>
          <w:numId w:val="7"/>
        </w:numPr>
        <w:ind w:left="0" w:right="-81" w:firstLine="567"/>
        <w:rPr>
          <w:color w:val="000000"/>
          <w:sz w:val="26"/>
          <w:szCs w:val="26"/>
        </w:rPr>
      </w:pPr>
      <w:r w:rsidRPr="00AF2733">
        <w:rPr>
          <w:sz w:val="26"/>
          <w:szCs w:val="26"/>
        </w:rPr>
        <w:t>1 293 497</w:t>
      </w:r>
      <w:r w:rsidRPr="00AF2733">
        <w:rPr>
          <w:color w:val="000000"/>
          <w:sz w:val="26"/>
          <w:szCs w:val="26"/>
        </w:rPr>
        <w:t xml:space="preserve"> посещений </w:t>
      </w:r>
      <w:r w:rsidRPr="00AF2733">
        <w:rPr>
          <w:sz w:val="26"/>
          <w:szCs w:val="26"/>
        </w:rPr>
        <w:t>при оказании медицинской помощи в неотложной</w:t>
      </w:r>
    </w:p>
    <w:p w:rsidR="003145D6" w:rsidRPr="00AF2733" w:rsidRDefault="003145D6" w:rsidP="00576409">
      <w:pPr>
        <w:pStyle w:val="a6"/>
        <w:ind w:right="-81" w:firstLine="567"/>
        <w:rPr>
          <w:color w:val="000000"/>
          <w:sz w:val="26"/>
          <w:szCs w:val="26"/>
        </w:rPr>
      </w:pPr>
      <w:r w:rsidRPr="00AF2733">
        <w:rPr>
          <w:sz w:val="26"/>
          <w:szCs w:val="26"/>
        </w:rPr>
        <w:t xml:space="preserve">форме;    </w:t>
      </w:r>
    </w:p>
    <w:p w:rsidR="003145D6" w:rsidRPr="00AF2733" w:rsidRDefault="003145D6" w:rsidP="00576409">
      <w:pPr>
        <w:pStyle w:val="a6"/>
        <w:numPr>
          <w:ilvl w:val="0"/>
          <w:numId w:val="7"/>
        </w:numPr>
        <w:ind w:left="0" w:right="-81" w:firstLine="567"/>
        <w:rPr>
          <w:color w:val="000000"/>
          <w:sz w:val="26"/>
          <w:szCs w:val="26"/>
        </w:rPr>
      </w:pPr>
      <w:r w:rsidRPr="00AF2733">
        <w:rPr>
          <w:sz w:val="26"/>
          <w:szCs w:val="26"/>
        </w:rPr>
        <w:t xml:space="preserve">8 579 119 </w:t>
      </w:r>
      <w:r w:rsidRPr="00AF2733">
        <w:rPr>
          <w:color w:val="000000"/>
          <w:sz w:val="26"/>
          <w:szCs w:val="26"/>
        </w:rPr>
        <w:t>посещений</w:t>
      </w:r>
      <w:r w:rsidRPr="00AF2733">
        <w:rPr>
          <w:sz w:val="26"/>
          <w:szCs w:val="26"/>
        </w:rPr>
        <w:t>, включенные в обращение в связи с заболеваниями или 3 299 661 обращений по поводу заболевания в медицинские организации.</w:t>
      </w: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right="-81" w:firstLine="567"/>
        <w:rPr>
          <w:sz w:val="26"/>
          <w:szCs w:val="26"/>
        </w:rPr>
      </w:pPr>
      <w:r w:rsidRPr="00AF2733">
        <w:rPr>
          <w:sz w:val="26"/>
          <w:szCs w:val="26"/>
        </w:rPr>
        <w:t xml:space="preserve">Скорая медицинская помощь, в том числе скорая специализированная, оказывается в 36 медицинских организациях. При оказании медицинской помощи вне медицинских организаций, согласно счетам на оплату медицинской помощи, оказанной застрахованным лицам, принятым за январь-декабрь 2024 года, число выполненных вызовов скорой медицинской помощи </w:t>
      </w:r>
      <w:proofErr w:type="gramStart"/>
      <w:r w:rsidRPr="00AF2733">
        <w:rPr>
          <w:sz w:val="26"/>
          <w:szCs w:val="26"/>
        </w:rPr>
        <w:t xml:space="preserve">составило  </w:t>
      </w:r>
      <w:r w:rsidR="0030243A">
        <w:rPr>
          <w:sz w:val="26"/>
          <w:szCs w:val="26"/>
        </w:rPr>
        <w:t>-</w:t>
      </w:r>
      <w:proofErr w:type="gramEnd"/>
      <w:r w:rsidRPr="00AF2733">
        <w:rPr>
          <w:sz w:val="26"/>
          <w:szCs w:val="26"/>
        </w:rPr>
        <w:t xml:space="preserve">  662 794. </w:t>
      </w:r>
    </w:p>
    <w:p w:rsidR="003145D6" w:rsidRPr="00AF2733" w:rsidRDefault="003145D6" w:rsidP="003145D6">
      <w:pPr>
        <w:pStyle w:val="a6"/>
        <w:ind w:firstLine="567"/>
        <w:rPr>
          <w:sz w:val="26"/>
          <w:szCs w:val="26"/>
        </w:rPr>
      </w:pPr>
    </w:p>
    <w:p w:rsidR="003145D6" w:rsidRPr="00AF2733" w:rsidRDefault="003145D6" w:rsidP="00576409">
      <w:pPr>
        <w:pStyle w:val="a6"/>
        <w:ind w:firstLine="567"/>
        <w:jc w:val="center"/>
        <w:rPr>
          <w:sz w:val="26"/>
          <w:szCs w:val="26"/>
        </w:rPr>
      </w:pPr>
      <w:r w:rsidRPr="00AF2733">
        <w:rPr>
          <w:sz w:val="26"/>
          <w:szCs w:val="26"/>
        </w:rPr>
        <w:t>Расходы медицинских учреждений Иркутской области на оказание медицинской помощи по территориальной программе ОМС в 2024 году (по данным ф. 14-мед) в процентах</w:t>
      </w:r>
    </w:p>
    <w:p w:rsidR="003145D6" w:rsidRPr="00AF2733" w:rsidRDefault="003145D6" w:rsidP="003145D6">
      <w:pPr>
        <w:pStyle w:val="a6"/>
        <w:ind w:firstLine="567"/>
        <w:rPr>
          <w:sz w:val="26"/>
          <w:szCs w:val="26"/>
        </w:rPr>
      </w:pPr>
    </w:p>
    <w:tbl>
      <w:tblPr>
        <w:tblW w:w="9296" w:type="dxa"/>
        <w:tblLook w:val="04A0" w:firstRow="1" w:lastRow="0" w:firstColumn="1" w:lastColumn="0" w:noHBand="0" w:noVBand="1"/>
      </w:tblPr>
      <w:tblGrid>
        <w:gridCol w:w="2744"/>
        <w:gridCol w:w="1183"/>
        <w:gridCol w:w="1065"/>
        <w:gridCol w:w="895"/>
        <w:gridCol w:w="1079"/>
        <w:gridCol w:w="1360"/>
        <w:gridCol w:w="1019"/>
      </w:tblGrid>
      <w:tr w:rsidR="003145D6" w:rsidRPr="00AF2733" w:rsidTr="00345CEF">
        <w:trPr>
          <w:trHeight w:val="305"/>
        </w:trPr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 xml:space="preserve">Муниципальные образования 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 xml:space="preserve">Расходы медицинских организаций на оказание медицинской помощи в рамках </w:t>
            </w:r>
            <w:proofErr w:type="spellStart"/>
            <w:r w:rsidRPr="00AF2733">
              <w:rPr>
                <w:sz w:val="20"/>
                <w:szCs w:val="20"/>
              </w:rPr>
              <w:t>территриальной</w:t>
            </w:r>
            <w:proofErr w:type="spellEnd"/>
            <w:r w:rsidRPr="00AF2733">
              <w:rPr>
                <w:sz w:val="20"/>
                <w:szCs w:val="20"/>
              </w:rPr>
              <w:t xml:space="preserve"> программы ОМС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center"/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в том числе в условиях </w:t>
            </w:r>
          </w:p>
        </w:tc>
      </w:tr>
      <w:tr w:rsidR="003145D6" w:rsidRPr="00AF2733" w:rsidTr="00345CEF">
        <w:trPr>
          <w:trHeight w:val="2565"/>
        </w:trPr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 xml:space="preserve">стационарные условия 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 xml:space="preserve">в условиях дневного стационара 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амбулаторные условия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стоматологическая помощь в амбулаторных условиях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45D6" w:rsidRPr="00AF2733" w:rsidRDefault="003145D6" w:rsidP="00345CEF">
            <w:pPr>
              <w:jc w:val="center"/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скорая медицинская помощь вне медицинской организации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b/>
                <w:bCs/>
                <w:color w:val="000000"/>
                <w:sz w:val="22"/>
                <w:szCs w:val="22"/>
              </w:rPr>
              <w:t>Всего по области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43,7%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35,9%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6,0%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Ангарское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4,8%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44,3%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7,7%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города Братска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46,5%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6,6%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33,4%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10,6%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"Братский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35,8%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9,0%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53,0%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2,2%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proofErr w:type="spellStart"/>
            <w:r w:rsidRPr="00AF2733">
              <w:rPr>
                <w:sz w:val="20"/>
                <w:szCs w:val="20"/>
              </w:rPr>
              <w:t>Чунское</w:t>
            </w:r>
            <w:proofErr w:type="spellEnd"/>
            <w:r w:rsidRPr="00AF2733">
              <w:rPr>
                <w:sz w:val="20"/>
                <w:szCs w:val="20"/>
              </w:rPr>
              <w:t xml:space="preserve"> районное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29,3%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52,7%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9,2%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Город Иркутск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49,7%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16,0%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27,7%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4,1%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Иркутское районное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3,3%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83,3%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города Бодайбо и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43,5%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1,3%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8,6%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Катангский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47,4%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47,5%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4,4%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Мамско-Чуйского района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56,5%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9,2%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27,6%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5,6%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Районное 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Усть-Удинский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32,3%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5,3%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53,0%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8,9%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"Нижнеудинский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6,5%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"город Саянск"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43,1%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12,5%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32,1%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6,3%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proofErr w:type="spellStart"/>
            <w:r w:rsidRPr="00AF2733">
              <w:rPr>
                <w:sz w:val="20"/>
                <w:szCs w:val="20"/>
              </w:rPr>
              <w:lastRenderedPageBreak/>
              <w:t>Зиминское</w:t>
            </w:r>
            <w:proofErr w:type="spellEnd"/>
            <w:r w:rsidRPr="00AF2733">
              <w:rPr>
                <w:sz w:val="20"/>
                <w:szCs w:val="20"/>
              </w:rPr>
              <w:t xml:space="preserve"> городское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33,3%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47,1%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Балаганский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33,6%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8,6%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47,6%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8,2%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Заларинский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21,7%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55,8%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11,3%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"Тайшетский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36,0%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11,2%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2,6%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- "город Тулун"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31,0%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53,1%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0,9%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7,8%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AF2733">
              <w:rPr>
                <w:sz w:val="20"/>
                <w:szCs w:val="20"/>
              </w:rPr>
              <w:t>Куйтунский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35,1%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11,8%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44,4%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6,9%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"город Усолье-Сибирское"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35,9%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8,7%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город Усть-Илимск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37,8%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8,4%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Нижнеилимский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43,7%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37,6%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6,8%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proofErr w:type="spellStart"/>
            <w:r w:rsidRPr="00AF2733">
              <w:rPr>
                <w:sz w:val="20"/>
                <w:szCs w:val="20"/>
              </w:rPr>
              <w:t>Усть-Кутское</w:t>
            </w:r>
            <w:proofErr w:type="spellEnd"/>
            <w:r w:rsidRPr="00AF2733">
              <w:rPr>
                <w:sz w:val="20"/>
                <w:szCs w:val="20"/>
              </w:rPr>
              <w:t xml:space="preserve">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42,8%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5,9%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40,0%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8,5%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Иркутской области "</w:t>
            </w:r>
            <w:proofErr w:type="spellStart"/>
            <w:r w:rsidRPr="00AF2733">
              <w:rPr>
                <w:sz w:val="20"/>
                <w:szCs w:val="20"/>
              </w:rPr>
              <w:t>Казачинско</w:t>
            </w:r>
            <w:proofErr w:type="spellEnd"/>
            <w:r w:rsidRPr="00AF2733">
              <w:rPr>
                <w:sz w:val="20"/>
                <w:szCs w:val="20"/>
              </w:rPr>
              <w:t>-Ленский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43,6%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8,0%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Киренский район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8,8%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40,7%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"город Черемхово"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41,9%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14,1%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37,1%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5,8%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"город Свирск"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18,1%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8,3%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59,7%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10,2%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proofErr w:type="spellStart"/>
            <w:r w:rsidRPr="00AF2733">
              <w:rPr>
                <w:sz w:val="20"/>
                <w:szCs w:val="20"/>
              </w:rPr>
              <w:t>Шелеховский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3,6%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44,1%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2,8%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10,4%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 xml:space="preserve">Муниципальное образование 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Слюдянский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33,1%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5,8%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48,5%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2,3%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10,3%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Аларский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10,0%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43,3%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1,7%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5,7%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Баяндаевский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27,3%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56,3%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2,3%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5,5%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45D6" w:rsidRPr="00AF2733" w:rsidRDefault="003145D6" w:rsidP="00345CEF">
            <w:pPr>
              <w:rPr>
                <w:sz w:val="20"/>
                <w:szCs w:val="20"/>
              </w:rPr>
            </w:pPr>
            <w:r w:rsidRPr="00AF2733">
              <w:rPr>
                <w:sz w:val="20"/>
                <w:szCs w:val="20"/>
              </w:rPr>
              <w:t>Муниципальное образование "</w:t>
            </w:r>
            <w:proofErr w:type="spellStart"/>
            <w:r w:rsidRPr="00AF2733">
              <w:rPr>
                <w:sz w:val="20"/>
                <w:szCs w:val="20"/>
              </w:rPr>
              <w:t>Боханский</w:t>
            </w:r>
            <w:proofErr w:type="spellEnd"/>
            <w:r w:rsidRPr="00AF2733">
              <w:rPr>
                <w:sz w:val="20"/>
                <w:szCs w:val="20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36,7%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9,1%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46,5%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1,5%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6,3%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Нукутский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33,8%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7,4%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48,8%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Осинский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31,6%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7,5%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51,4%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2,9%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6,6%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Эхирит-Булагатский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35,1%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7,2%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45,2%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6,0%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6,5%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Жигаловский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39,2%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6,8%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46,7%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1,4%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5,9%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r w:rsidRPr="00AF2733">
              <w:rPr>
                <w:color w:val="000000"/>
                <w:sz w:val="22"/>
                <w:szCs w:val="22"/>
              </w:rPr>
              <w:t>Муниципальное образование "</w:t>
            </w:r>
            <w:proofErr w:type="spellStart"/>
            <w:r w:rsidRPr="00AF2733">
              <w:rPr>
                <w:color w:val="000000"/>
                <w:sz w:val="22"/>
                <w:szCs w:val="22"/>
              </w:rPr>
              <w:t>Качугский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район"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24,6%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8,6%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54,5%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4,1%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8,2%</w:t>
            </w:r>
          </w:p>
        </w:tc>
      </w:tr>
      <w:tr w:rsidR="003145D6" w:rsidRPr="00AF2733" w:rsidTr="00345CEF">
        <w:trPr>
          <w:trHeight w:val="305"/>
        </w:trPr>
        <w:tc>
          <w:tcPr>
            <w:tcW w:w="3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F2733">
              <w:rPr>
                <w:color w:val="000000"/>
                <w:sz w:val="22"/>
                <w:szCs w:val="22"/>
              </w:rPr>
              <w:lastRenderedPageBreak/>
              <w:t>Ольхонское</w:t>
            </w:r>
            <w:proofErr w:type="spellEnd"/>
            <w:r w:rsidRPr="00AF2733">
              <w:rPr>
                <w:color w:val="000000"/>
                <w:sz w:val="22"/>
                <w:szCs w:val="22"/>
              </w:rPr>
              <w:t xml:space="preserve"> районное муниципальное образование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b/>
                <w:bCs/>
                <w:sz w:val="20"/>
                <w:szCs w:val="20"/>
              </w:rPr>
            </w:pPr>
            <w:r w:rsidRPr="00AF2733">
              <w:rPr>
                <w:b/>
                <w:bCs/>
                <w:sz w:val="20"/>
                <w:szCs w:val="20"/>
              </w:rPr>
              <w:t>100,0%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29,3%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8,1%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54,8%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2,4%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45D6" w:rsidRPr="00AF2733" w:rsidRDefault="003145D6" w:rsidP="00345C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2733">
              <w:rPr>
                <w:rFonts w:ascii="Calibri" w:hAnsi="Calibri" w:cs="Calibri"/>
                <w:color w:val="000000"/>
                <w:sz w:val="22"/>
                <w:szCs w:val="22"/>
              </w:rPr>
              <w:t>5,4%</w:t>
            </w:r>
          </w:p>
        </w:tc>
      </w:tr>
    </w:tbl>
    <w:p w:rsidR="003145D6" w:rsidRPr="00AF2733" w:rsidRDefault="003145D6" w:rsidP="003145D6">
      <w:pPr>
        <w:pStyle w:val="a6"/>
        <w:widowControl w:val="0"/>
        <w:ind w:right="-81" w:firstLine="567"/>
        <w:rPr>
          <w:sz w:val="24"/>
        </w:rPr>
      </w:pPr>
    </w:p>
    <w:p w:rsidR="003145D6" w:rsidRPr="00AF2733" w:rsidRDefault="003145D6" w:rsidP="00576409">
      <w:pPr>
        <w:pStyle w:val="a6"/>
        <w:widowControl w:val="0"/>
        <w:ind w:right="-81" w:firstLine="709"/>
        <w:rPr>
          <w:sz w:val="26"/>
          <w:szCs w:val="26"/>
        </w:rPr>
      </w:pPr>
      <w:r w:rsidRPr="00AF2733">
        <w:rPr>
          <w:sz w:val="26"/>
          <w:szCs w:val="26"/>
        </w:rPr>
        <w:t>На оказание медицинской помощи по территориальной программе ОМС медицинские учреждения Иркутской области в 2024 году фактически приходилось расходов по ОМС:</w:t>
      </w:r>
    </w:p>
    <w:p w:rsidR="003145D6" w:rsidRPr="00AF2733" w:rsidRDefault="0030243A" w:rsidP="00576409">
      <w:pPr>
        <w:pStyle w:val="a6"/>
        <w:ind w:right="-8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 xml:space="preserve">в стационарных условиях – 43,7%, </w:t>
      </w:r>
    </w:p>
    <w:p w:rsidR="003145D6" w:rsidRPr="00AF2733" w:rsidRDefault="0030243A" w:rsidP="00576409">
      <w:pPr>
        <w:pStyle w:val="a6"/>
        <w:ind w:right="-8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>в условиях дневного стационара</w:t>
      </w:r>
      <w:r>
        <w:rPr>
          <w:sz w:val="26"/>
          <w:szCs w:val="26"/>
        </w:rPr>
        <w:t xml:space="preserve"> </w:t>
      </w:r>
      <w:r w:rsidR="003145D6" w:rsidRPr="00AF2733">
        <w:rPr>
          <w:sz w:val="26"/>
          <w:szCs w:val="26"/>
        </w:rPr>
        <w:t xml:space="preserve">- 11,5%, </w:t>
      </w:r>
    </w:p>
    <w:p w:rsidR="003145D6" w:rsidRPr="00AF2733" w:rsidRDefault="0030243A" w:rsidP="00576409">
      <w:pPr>
        <w:pStyle w:val="a6"/>
        <w:ind w:right="-8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 xml:space="preserve">в амбулаторных условиях (без стоматологии) - 35,9%,  </w:t>
      </w:r>
    </w:p>
    <w:p w:rsidR="003145D6" w:rsidRPr="00AF2733" w:rsidRDefault="0030243A" w:rsidP="00576409">
      <w:pPr>
        <w:pStyle w:val="a6"/>
        <w:ind w:right="-81"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>стоматологическая помощь в амбулаторных условиях - 2,8%,</w:t>
      </w:r>
    </w:p>
    <w:p w:rsidR="003145D6" w:rsidRPr="00AF2733" w:rsidRDefault="0030243A" w:rsidP="0057640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45D6" w:rsidRPr="00AF2733">
        <w:rPr>
          <w:sz w:val="26"/>
          <w:szCs w:val="26"/>
        </w:rPr>
        <w:t>скорая медицинск</w:t>
      </w:r>
      <w:r>
        <w:rPr>
          <w:sz w:val="26"/>
          <w:szCs w:val="26"/>
        </w:rPr>
        <w:t>ая</w:t>
      </w:r>
      <w:r w:rsidR="003145D6" w:rsidRPr="00AF2733">
        <w:rPr>
          <w:sz w:val="26"/>
          <w:szCs w:val="26"/>
        </w:rPr>
        <w:t xml:space="preserve"> помощь вне медицинской организации -6,0%.</w:t>
      </w:r>
    </w:p>
    <w:p w:rsidR="00E05A0F" w:rsidRPr="00AF2733" w:rsidRDefault="00E05A0F" w:rsidP="00576409">
      <w:pPr>
        <w:ind w:firstLine="709"/>
        <w:jc w:val="both"/>
        <w:rPr>
          <w:sz w:val="26"/>
          <w:szCs w:val="26"/>
        </w:rPr>
      </w:pPr>
    </w:p>
    <w:p w:rsidR="003A4CFB" w:rsidRPr="00AF2733" w:rsidRDefault="00E05A0F" w:rsidP="00576409">
      <w:pPr>
        <w:pStyle w:val="a3"/>
        <w:numPr>
          <w:ilvl w:val="0"/>
          <w:numId w:val="1"/>
        </w:numPr>
        <w:tabs>
          <w:tab w:val="num" w:pos="567"/>
        </w:tabs>
        <w:ind w:left="0" w:firstLine="709"/>
        <w:jc w:val="center"/>
        <w:rPr>
          <w:b/>
          <w:bCs/>
          <w:iCs/>
          <w:color w:val="FF0000"/>
          <w:sz w:val="26"/>
          <w:szCs w:val="26"/>
        </w:rPr>
      </w:pPr>
      <w:r w:rsidRPr="00AF2733">
        <w:rPr>
          <w:b/>
          <w:sz w:val="26"/>
          <w:szCs w:val="26"/>
        </w:rPr>
        <w:t>О деятельности по защите прав застрахованных лиц в сфере обязательного медицинского страхования Иркутской области</w:t>
      </w:r>
      <w:r w:rsidR="00845D34" w:rsidRPr="00AF2733">
        <w:rPr>
          <w:b/>
          <w:sz w:val="26"/>
          <w:szCs w:val="26"/>
        </w:rPr>
        <w:t xml:space="preserve"> </w:t>
      </w:r>
    </w:p>
    <w:p w:rsidR="003A4CFB" w:rsidRPr="00AF2733" w:rsidRDefault="003A4CFB" w:rsidP="00576409">
      <w:pPr>
        <w:pStyle w:val="a3"/>
        <w:ind w:left="0" w:firstLine="709"/>
        <w:rPr>
          <w:b/>
          <w:sz w:val="26"/>
          <w:szCs w:val="26"/>
        </w:rPr>
      </w:pPr>
    </w:p>
    <w:p w:rsidR="006307FE" w:rsidRPr="00AF2733" w:rsidRDefault="006307FE" w:rsidP="00576409">
      <w:pPr>
        <w:pStyle w:val="a3"/>
        <w:shd w:val="clear" w:color="auto" w:fill="FFFFFF" w:themeFill="background1"/>
        <w:ind w:left="0" w:firstLine="709"/>
        <w:jc w:val="both"/>
        <w:rPr>
          <w:b/>
          <w:bCs/>
          <w:iCs/>
          <w:color w:val="FF0000"/>
          <w:sz w:val="26"/>
          <w:szCs w:val="26"/>
        </w:rPr>
      </w:pPr>
      <w:r w:rsidRPr="00AF2733">
        <w:rPr>
          <w:iCs/>
          <w:sz w:val="26"/>
          <w:szCs w:val="26"/>
        </w:rPr>
        <w:t xml:space="preserve">За 2024 год в ТФОМС Иркутской области и страховые медицинские организации, осуществляющие деятельность в сфере обязательного медицинского страхования на территории Иркутской области (далее – СМО), поступило более 66 тыс. обращений от застрахованных лиц. </w:t>
      </w:r>
    </w:p>
    <w:p w:rsidR="006307FE" w:rsidRPr="00AF2733" w:rsidRDefault="006307FE" w:rsidP="00576409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iCs/>
          <w:sz w:val="26"/>
          <w:szCs w:val="26"/>
        </w:rPr>
        <w:t>Жалоб поступило 693 (2,9 на 10 тыс. застрахованных по обязательному медицинскому страхованию (далее – ОМС)) - 1,0 % от всех обращений.</w:t>
      </w:r>
    </w:p>
    <w:p w:rsidR="006307FE" w:rsidRPr="00AF2733" w:rsidRDefault="006307FE" w:rsidP="00576409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iCs/>
          <w:sz w:val="26"/>
          <w:szCs w:val="26"/>
        </w:rPr>
        <w:t>Признано обоснованными 599 жалоб – 86,4% от всех жалоб; 2,5 на 10 тыс. застрахованного населения.</w:t>
      </w:r>
    </w:p>
    <w:p w:rsidR="006307FE" w:rsidRPr="00AF2733" w:rsidRDefault="006307FE" w:rsidP="00576409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bCs/>
          <w:iCs/>
          <w:sz w:val="26"/>
          <w:szCs w:val="26"/>
        </w:rPr>
        <w:t xml:space="preserve">Первое место занимают </w:t>
      </w:r>
      <w:r w:rsidRPr="00AF2733">
        <w:rPr>
          <w:iCs/>
          <w:sz w:val="26"/>
          <w:szCs w:val="26"/>
        </w:rPr>
        <w:t>обоснованные жалобы на</w:t>
      </w:r>
      <w:r w:rsidRPr="00AF2733">
        <w:rPr>
          <w:bCs/>
          <w:iCs/>
          <w:sz w:val="26"/>
          <w:szCs w:val="26"/>
        </w:rPr>
        <w:t xml:space="preserve"> качество медицинской помощи.</w:t>
      </w:r>
      <w:r w:rsidRPr="00AF2733">
        <w:rPr>
          <w:iCs/>
          <w:sz w:val="26"/>
          <w:szCs w:val="26"/>
        </w:rPr>
        <w:t xml:space="preserve"> Зарегистрировано 382 жалобы (63,8%) – 1,6 на 10 тыс. застрахованного населения. </w:t>
      </w:r>
    </w:p>
    <w:p w:rsidR="006307FE" w:rsidRPr="00AF2733" w:rsidRDefault="006307FE" w:rsidP="00576409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iCs/>
          <w:sz w:val="26"/>
          <w:szCs w:val="26"/>
        </w:rPr>
        <w:t xml:space="preserve">На втором месте обоснованные жалобы </w:t>
      </w:r>
      <w:r w:rsidRPr="00AF2733">
        <w:rPr>
          <w:bCs/>
          <w:iCs/>
          <w:sz w:val="26"/>
          <w:szCs w:val="26"/>
        </w:rPr>
        <w:t xml:space="preserve">на </w:t>
      </w:r>
      <w:r w:rsidRPr="00AF2733">
        <w:rPr>
          <w:iCs/>
          <w:sz w:val="26"/>
          <w:szCs w:val="26"/>
        </w:rPr>
        <w:t xml:space="preserve">организацию работы медицинской организации. Зарегистрировано 158 жалоб – 26,4% - 0,65 на 10 тыс. застрахованного населения. </w:t>
      </w:r>
    </w:p>
    <w:p w:rsidR="006307FE" w:rsidRPr="00AF2733" w:rsidRDefault="006307FE" w:rsidP="00576409">
      <w:pPr>
        <w:shd w:val="clear" w:color="auto" w:fill="FFFFFF" w:themeFill="background1"/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bCs/>
          <w:iCs/>
          <w:sz w:val="26"/>
          <w:szCs w:val="26"/>
        </w:rPr>
        <w:t>На третьем месте</w:t>
      </w:r>
      <w:r w:rsidRPr="00AF2733">
        <w:rPr>
          <w:iCs/>
          <w:sz w:val="26"/>
          <w:szCs w:val="26"/>
        </w:rPr>
        <w:t xml:space="preserve"> находятся жалобы на недостоверные сведения об оказанных медицинских услугах. Зарегистрировано 21 жалоба – 3,5% – 0,1 на 10 тыс. застрахованного населения. </w:t>
      </w:r>
    </w:p>
    <w:p w:rsidR="003A4CFB" w:rsidRPr="00AF2733" w:rsidRDefault="003A4CFB" w:rsidP="00576409">
      <w:pPr>
        <w:pStyle w:val="a3"/>
        <w:shd w:val="clear" w:color="auto" w:fill="FFFFFF" w:themeFill="background1"/>
        <w:ind w:left="0" w:firstLine="709"/>
        <w:jc w:val="both"/>
        <w:rPr>
          <w:iCs/>
          <w:sz w:val="26"/>
          <w:szCs w:val="26"/>
        </w:rPr>
      </w:pPr>
    </w:p>
    <w:p w:rsidR="00955BA0" w:rsidRPr="00AF2733" w:rsidRDefault="009967E6" w:rsidP="00576409">
      <w:pPr>
        <w:tabs>
          <w:tab w:val="num" w:pos="0"/>
        </w:tabs>
        <w:ind w:right="-5" w:firstLine="709"/>
        <w:jc w:val="center"/>
        <w:rPr>
          <w:iCs/>
          <w:sz w:val="26"/>
          <w:szCs w:val="26"/>
        </w:rPr>
      </w:pPr>
      <w:r>
        <w:rPr>
          <w:b/>
          <w:iCs/>
          <w:sz w:val="26"/>
          <w:szCs w:val="26"/>
        </w:rPr>
        <w:t>4</w:t>
      </w:r>
      <w:r w:rsidR="00955BA0" w:rsidRPr="00AF2733">
        <w:rPr>
          <w:b/>
          <w:iCs/>
          <w:sz w:val="26"/>
          <w:szCs w:val="26"/>
        </w:rPr>
        <w:t>.1. Досудебная защита прав застрахованных</w:t>
      </w:r>
    </w:p>
    <w:p w:rsidR="00955BA0" w:rsidRPr="00AF2733" w:rsidRDefault="00955BA0" w:rsidP="00576409">
      <w:pPr>
        <w:tabs>
          <w:tab w:val="num" w:pos="0"/>
        </w:tabs>
        <w:ind w:right="-5" w:firstLine="709"/>
        <w:rPr>
          <w:b/>
          <w:iCs/>
          <w:sz w:val="26"/>
          <w:szCs w:val="26"/>
        </w:rPr>
      </w:pPr>
    </w:p>
    <w:p w:rsidR="00955BA0" w:rsidRPr="00AF2733" w:rsidRDefault="006307FE" w:rsidP="00576409">
      <w:pPr>
        <w:tabs>
          <w:tab w:val="num" w:pos="0"/>
        </w:tabs>
        <w:ind w:right="-5" w:firstLine="709"/>
        <w:jc w:val="both"/>
        <w:rPr>
          <w:iCs/>
          <w:sz w:val="26"/>
          <w:szCs w:val="26"/>
        </w:rPr>
      </w:pPr>
      <w:r w:rsidRPr="00AF2733">
        <w:rPr>
          <w:iCs/>
          <w:sz w:val="26"/>
          <w:szCs w:val="26"/>
        </w:rPr>
        <w:t>Всего в досудебном порядке удовлетворено 599 случаев</w:t>
      </w:r>
      <w:r w:rsidR="00955BA0" w:rsidRPr="00AF2733">
        <w:rPr>
          <w:iCs/>
          <w:sz w:val="26"/>
          <w:szCs w:val="26"/>
        </w:rPr>
        <w:t>.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outlineLvl w:val="0"/>
        <w:rPr>
          <w:b/>
          <w:sz w:val="26"/>
          <w:szCs w:val="26"/>
        </w:rPr>
      </w:pPr>
      <w:r w:rsidRPr="00AF2733">
        <w:rPr>
          <w:b/>
          <w:iCs/>
          <w:sz w:val="26"/>
          <w:szCs w:val="26"/>
        </w:rPr>
        <w:tab/>
      </w:r>
    </w:p>
    <w:p w:rsidR="00955BA0" w:rsidRPr="00AF2733" w:rsidRDefault="009967E6" w:rsidP="00576409">
      <w:pPr>
        <w:tabs>
          <w:tab w:val="num" w:pos="0"/>
        </w:tabs>
        <w:ind w:right="-5"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4</w:t>
      </w:r>
      <w:r w:rsidR="00955BA0" w:rsidRPr="00AF2733">
        <w:rPr>
          <w:b/>
          <w:sz w:val="26"/>
          <w:szCs w:val="26"/>
        </w:rPr>
        <w:t xml:space="preserve">.2. </w:t>
      </w:r>
      <w:r w:rsidR="00955BA0" w:rsidRPr="008B02D7">
        <w:rPr>
          <w:b/>
          <w:sz w:val="26"/>
          <w:szCs w:val="26"/>
        </w:rPr>
        <w:t>Деятельность</w:t>
      </w:r>
      <w:r w:rsidR="00955BA0" w:rsidRPr="00AF2733">
        <w:rPr>
          <w:b/>
          <w:sz w:val="26"/>
          <w:szCs w:val="26"/>
        </w:rPr>
        <w:t xml:space="preserve"> СМО по организации и проведению</w:t>
      </w:r>
      <w:r w:rsidR="00955BA0" w:rsidRPr="00AF2733">
        <w:rPr>
          <w:b/>
          <w:bCs/>
          <w:sz w:val="26"/>
          <w:szCs w:val="26"/>
        </w:rPr>
        <w:t xml:space="preserve"> медико-экономической экспертизы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outlineLvl w:val="0"/>
        <w:rPr>
          <w:b/>
          <w:bCs/>
          <w:sz w:val="26"/>
          <w:szCs w:val="26"/>
        </w:rPr>
      </w:pPr>
    </w:p>
    <w:p w:rsidR="00955BA0" w:rsidRPr="00AF2733" w:rsidRDefault="00955BA0" w:rsidP="00576409">
      <w:pPr>
        <w:ind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>За 202</w:t>
      </w:r>
      <w:r w:rsidR="007B2D56" w:rsidRPr="00AF2733">
        <w:rPr>
          <w:bCs/>
          <w:sz w:val="26"/>
          <w:szCs w:val="26"/>
        </w:rPr>
        <w:t>4</w:t>
      </w:r>
      <w:r w:rsidRPr="00AF2733">
        <w:rPr>
          <w:bCs/>
          <w:sz w:val="26"/>
          <w:szCs w:val="26"/>
        </w:rPr>
        <w:t xml:space="preserve"> год СМО проведено </w:t>
      </w:r>
      <w:r w:rsidR="007B2D56" w:rsidRPr="00AF2733">
        <w:rPr>
          <w:bCs/>
          <w:sz w:val="26"/>
          <w:szCs w:val="26"/>
        </w:rPr>
        <w:t>190 661</w:t>
      </w:r>
      <w:r w:rsidRPr="00AF2733">
        <w:rPr>
          <w:bCs/>
          <w:sz w:val="26"/>
          <w:szCs w:val="26"/>
        </w:rPr>
        <w:t xml:space="preserve"> медико-экономическ</w:t>
      </w:r>
      <w:r w:rsidR="007B2D56" w:rsidRPr="00AF2733">
        <w:rPr>
          <w:bCs/>
          <w:sz w:val="26"/>
          <w:szCs w:val="26"/>
        </w:rPr>
        <w:t>ая</w:t>
      </w:r>
      <w:r w:rsidRPr="00AF2733">
        <w:rPr>
          <w:bCs/>
          <w:sz w:val="26"/>
          <w:szCs w:val="26"/>
        </w:rPr>
        <w:t xml:space="preserve"> экспертиз</w:t>
      </w:r>
      <w:r w:rsidR="007B2D56" w:rsidRPr="00AF2733">
        <w:rPr>
          <w:bCs/>
          <w:sz w:val="26"/>
          <w:szCs w:val="26"/>
        </w:rPr>
        <w:t>а</w:t>
      </w:r>
      <w:r w:rsidRPr="00AF2733">
        <w:rPr>
          <w:bCs/>
          <w:sz w:val="26"/>
          <w:szCs w:val="26"/>
        </w:rPr>
        <w:t xml:space="preserve"> (далее – МЭЭ) </w:t>
      </w:r>
    </w:p>
    <w:p w:rsidR="00955BA0" w:rsidRPr="00AF2733" w:rsidRDefault="00955BA0" w:rsidP="00576409">
      <w:pPr>
        <w:ind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По результатам МЭЭ СМО выявлено </w:t>
      </w:r>
      <w:r w:rsidR="00CC35CA" w:rsidRPr="00AF2733">
        <w:rPr>
          <w:bCs/>
          <w:sz w:val="26"/>
          <w:szCs w:val="26"/>
        </w:rPr>
        <w:t>24 683</w:t>
      </w:r>
      <w:r w:rsidRPr="00AF2733">
        <w:rPr>
          <w:bCs/>
          <w:sz w:val="26"/>
          <w:szCs w:val="26"/>
        </w:rPr>
        <w:t xml:space="preserve"> нарушени</w:t>
      </w:r>
      <w:r w:rsidR="00CC35CA" w:rsidRPr="00AF2733">
        <w:rPr>
          <w:bCs/>
          <w:sz w:val="26"/>
          <w:szCs w:val="26"/>
        </w:rPr>
        <w:t>я</w:t>
      </w:r>
      <w:r w:rsidRPr="00AF2733">
        <w:rPr>
          <w:bCs/>
          <w:sz w:val="26"/>
          <w:szCs w:val="26"/>
        </w:rPr>
        <w:t xml:space="preserve">. 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В отношении медицинской помощи, оказанной в стационаре, проведено </w:t>
      </w:r>
      <w:r w:rsidR="009967E6">
        <w:rPr>
          <w:bCs/>
          <w:sz w:val="26"/>
          <w:szCs w:val="26"/>
        </w:rPr>
        <w:t xml:space="preserve">         </w:t>
      </w:r>
      <w:r w:rsidR="007B2D56" w:rsidRPr="00AF2733">
        <w:rPr>
          <w:bCs/>
          <w:sz w:val="26"/>
          <w:szCs w:val="26"/>
        </w:rPr>
        <w:t>34</w:t>
      </w:r>
      <w:r w:rsidR="009967E6">
        <w:rPr>
          <w:bCs/>
          <w:sz w:val="26"/>
          <w:szCs w:val="26"/>
        </w:rPr>
        <w:t xml:space="preserve"> </w:t>
      </w:r>
      <w:r w:rsidR="007B2D56" w:rsidRPr="00AF2733">
        <w:rPr>
          <w:bCs/>
          <w:sz w:val="26"/>
          <w:szCs w:val="26"/>
        </w:rPr>
        <w:t>450</w:t>
      </w:r>
      <w:r w:rsidRPr="00AF2733">
        <w:rPr>
          <w:bCs/>
          <w:sz w:val="26"/>
          <w:szCs w:val="26"/>
        </w:rPr>
        <w:t xml:space="preserve"> МЭЭ, что составило </w:t>
      </w:r>
      <w:r w:rsidR="007B2D56" w:rsidRPr="00AF2733">
        <w:rPr>
          <w:bCs/>
          <w:sz w:val="26"/>
          <w:szCs w:val="26"/>
        </w:rPr>
        <w:t>8,4</w:t>
      </w:r>
      <w:r w:rsidRPr="00AF2733">
        <w:rPr>
          <w:bCs/>
          <w:sz w:val="26"/>
          <w:szCs w:val="26"/>
        </w:rPr>
        <w:t xml:space="preserve">% от числа законченных случаев лечения. 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В отношении медицинской помощи, оказанной в условиях дневного стационара, проведено </w:t>
      </w:r>
      <w:r w:rsidR="007B2D56" w:rsidRPr="00AF2733">
        <w:rPr>
          <w:bCs/>
          <w:sz w:val="26"/>
          <w:szCs w:val="26"/>
        </w:rPr>
        <w:t>22 550</w:t>
      </w:r>
      <w:r w:rsidRPr="00AF2733">
        <w:rPr>
          <w:bCs/>
          <w:sz w:val="26"/>
          <w:szCs w:val="26"/>
        </w:rPr>
        <w:t xml:space="preserve"> МЭЭ, </w:t>
      </w:r>
      <w:r w:rsidR="00397A3B" w:rsidRPr="00AF2733">
        <w:rPr>
          <w:bCs/>
          <w:sz w:val="26"/>
          <w:szCs w:val="26"/>
        </w:rPr>
        <w:t>1</w:t>
      </w:r>
      <w:r w:rsidR="00A72D35" w:rsidRPr="00AF2733">
        <w:rPr>
          <w:bCs/>
          <w:sz w:val="26"/>
          <w:szCs w:val="26"/>
        </w:rPr>
        <w:t>4,</w:t>
      </w:r>
      <w:r w:rsidR="007B2D56" w:rsidRPr="00AF2733">
        <w:rPr>
          <w:bCs/>
          <w:sz w:val="26"/>
          <w:szCs w:val="26"/>
        </w:rPr>
        <w:t>5</w:t>
      </w:r>
      <w:r w:rsidRPr="00AF2733">
        <w:rPr>
          <w:bCs/>
          <w:sz w:val="26"/>
          <w:szCs w:val="26"/>
        </w:rPr>
        <w:t xml:space="preserve">% от числа законченных случаев лечения. 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rPr>
          <w:sz w:val="26"/>
          <w:szCs w:val="26"/>
        </w:rPr>
      </w:pPr>
      <w:r w:rsidRPr="00AF2733">
        <w:rPr>
          <w:bCs/>
          <w:sz w:val="26"/>
          <w:szCs w:val="26"/>
        </w:rPr>
        <w:lastRenderedPageBreak/>
        <w:t xml:space="preserve">В отношении скорой медицинской помощи – </w:t>
      </w:r>
      <w:r w:rsidR="007B2D56" w:rsidRPr="00AF2733">
        <w:rPr>
          <w:bCs/>
          <w:sz w:val="26"/>
          <w:szCs w:val="26"/>
        </w:rPr>
        <w:t xml:space="preserve">18 959 </w:t>
      </w:r>
      <w:r w:rsidRPr="00AF2733">
        <w:rPr>
          <w:bCs/>
          <w:sz w:val="26"/>
          <w:szCs w:val="26"/>
        </w:rPr>
        <w:t xml:space="preserve">МЭЭ, или </w:t>
      </w:r>
      <w:r w:rsidR="007B2D56" w:rsidRPr="00AF2733">
        <w:rPr>
          <w:bCs/>
          <w:sz w:val="26"/>
          <w:szCs w:val="26"/>
        </w:rPr>
        <w:t>2,9</w:t>
      </w:r>
      <w:r w:rsidRPr="00AF2733">
        <w:rPr>
          <w:bCs/>
          <w:sz w:val="26"/>
          <w:szCs w:val="26"/>
        </w:rPr>
        <w:t>% от числа поданных на оплату случаев</w:t>
      </w:r>
      <w:r w:rsidRPr="00AF2733">
        <w:rPr>
          <w:sz w:val="26"/>
          <w:szCs w:val="26"/>
        </w:rPr>
        <w:t>.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По случаям оказания медицинской помощи амбулаторно проведено </w:t>
      </w:r>
      <w:r w:rsidR="007B2D56" w:rsidRPr="00AF2733">
        <w:rPr>
          <w:bCs/>
          <w:sz w:val="26"/>
          <w:szCs w:val="26"/>
        </w:rPr>
        <w:t>114 702</w:t>
      </w:r>
      <w:r w:rsidR="00A72D35" w:rsidRPr="00AF2733">
        <w:rPr>
          <w:bCs/>
          <w:sz w:val="26"/>
          <w:szCs w:val="26"/>
        </w:rPr>
        <w:t xml:space="preserve"> </w:t>
      </w:r>
      <w:r w:rsidRPr="00AF2733">
        <w:rPr>
          <w:bCs/>
          <w:sz w:val="26"/>
          <w:szCs w:val="26"/>
        </w:rPr>
        <w:t xml:space="preserve">МЭЭ, </w:t>
      </w:r>
      <w:r w:rsidR="007B2D56" w:rsidRPr="00AF2733">
        <w:rPr>
          <w:bCs/>
          <w:sz w:val="26"/>
          <w:szCs w:val="26"/>
        </w:rPr>
        <w:t>0,9</w:t>
      </w:r>
      <w:r w:rsidRPr="00AF2733">
        <w:rPr>
          <w:bCs/>
          <w:sz w:val="26"/>
          <w:szCs w:val="26"/>
        </w:rPr>
        <w:t>% от числа принятых к оплате случаев.</w:t>
      </w:r>
      <w:r w:rsidRPr="00AF2733">
        <w:rPr>
          <w:sz w:val="26"/>
          <w:szCs w:val="26"/>
        </w:rPr>
        <w:t xml:space="preserve"> </w:t>
      </w:r>
      <w:r w:rsidRPr="00AF2733">
        <w:rPr>
          <w:bCs/>
          <w:sz w:val="26"/>
          <w:szCs w:val="26"/>
        </w:rPr>
        <w:t xml:space="preserve"> </w:t>
      </w:r>
    </w:p>
    <w:p w:rsidR="00955BA0" w:rsidRPr="00AF2733" w:rsidRDefault="00955BA0" w:rsidP="00576409">
      <w:pPr>
        <w:tabs>
          <w:tab w:val="num" w:pos="0"/>
        </w:tabs>
        <w:ind w:right="-5" w:firstLine="709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>За 202</w:t>
      </w:r>
      <w:r w:rsidR="007B2D56" w:rsidRPr="00AF2733">
        <w:rPr>
          <w:bCs/>
          <w:sz w:val="26"/>
          <w:szCs w:val="26"/>
        </w:rPr>
        <w:t>4</w:t>
      </w:r>
      <w:r w:rsidRPr="00AF2733">
        <w:rPr>
          <w:bCs/>
          <w:sz w:val="26"/>
          <w:szCs w:val="26"/>
        </w:rPr>
        <w:t xml:space="preserve"> год объемы МЭЭ выполнены </w:t>
      </w:r>
      <w:r w:rsidR="00D35C29" w:rsidRPr="00AF2733">
        <w:rPr>
          <w:bCs/>
          <w:sz w:val="26"/>
          <w:szCs w:val="26"/>
        </w:rPr>
        <w:t>по всем условиям оказания медицинской помощи в соответствии с требованиями Порядка проведения контроля объемов, сроков, качества и условий предоставления медицинской помощи по обязательному медицинскому страхованию застрахованным лицам, а также ее финансового обеспечения, утвержденн</w:t>
      </w:r>
      <w:r w:rsidR="009967E6">
        <w:rPr>
          <w:bCs/>
          <w:sz w:val="26"/>
          <w:szCs w:val="26"/>
        </w:rPr>
        <w:t>ого</w:t>
      </w:r>
      <w:r w:rsidR="00D35C29" w:rsidRPr="00AF2733">
        <w:rPr>
          <w:bCs/>
          <w:sz w:val="26"/>
          <w:szCs w:val="26"/>
        </w:rPr>
        <w:t xml:space="preserve"> приказом Министерства здравоохранения Российской Федерации от 19.03.2021г. №231н (далее – Порядок контроля)</w:t>
      </w:r>
      <w:r w:rsidRPr="00AF2733">
        <w:rPr>
          <w:bCs/>
          <w:sz w:val="26"/>
          <w:szCs w:val="26"/>
        </w:rPr>
        <w:t>.</w:t>
      </w:r>
    </w:p>
    <w:p w:rsidR="00955BA0" w:rsidRPr="00AF2733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p w:rsidR="00955BA0" w:rsidRPr="00AF2733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>Объем проведенных МЭЭ за 202</w:t>
      </w:r>
      <w:r w:rsidR="006C1BA7" w:rsidRPr="00AF2733">
        <w:rPr>
          <w:bCs/>
          <w:sz w:val="26"/>
          <w:szCs w:val="26"/>
        </w:rPr>
        <w:t>4</w:t>
      </w:r>
      <w:r w:rsidRPr="00AF2733">
        <w:rPr>
          <w:bCs/>
          <w:sz w:val="26"/>
          <w:szCs w:val="26"/>
        </w:rPr>
        <w:t xml:space="preserve"> год (%):</w:t>
      </w:r>
    </w:p>
    <w:p w:rsidR="00955BA0" w:rsidRPr="00AF2733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276"/>
        <w:gridCol w:w="1487"/>
        <w:gridCol w:w="1211"/>
        <w:gridCol w:w="1440"/>
      </w:tblGrid>
      <w:tr w:rsidR="00955BA0" w:rsidRPr="00AF2733" w:rsidTr="005556D0">
        <w:tc>
          <w:tcPr>
            <w:tcW w:w="4493" w:type="dxa"/>
            <w:vMerge w:val="restart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МЭЭ</w:t>
            </w:r>
          </w:p>
        </w:tc>
      </w:tr>
      <w:tr w:rsidR="00955BA0" w:rsidRPr="00AF2733" w:rsidTr="005556D0">
        <w:trPr>
          <w:trHeight w:val="617"/>
        </w:trPr>
        <w:tc>
          <w:tcPr>
            <w:tcW w:w="4493" w:type="dxa"/>
            <w:vMerge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Стационар</w:t>
            </w:r>
          </w:p>
        </w:tc>
        <w:tc>
          <w:tcPr>
            <w:tcW w:w="1487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Поликлиника</w:t>
            </w:r>
          </w:p>
        </w:tc>
        <w:tc>
          <w:tcPr>
            <w:tcW w:w="1211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Дневной стационар</w:t>
            </w:r>
          </w:p>
        </w:tc>
        <w:tc>
          <w:tcPr>
            <w:tcW w:w="1440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Скорая медицинская помощь</w:t>
            </w:r>
          </w:p>
        </w:tc>
      </w:tr>
      <w:tr w:rsidR="00955BA0" w:rsidRPr="00AF2733" w:rsidTr="005556D0">
        <w:trPr>
          <w:trHeight w:val="415"/>
        </w:trPr>
        <w:tc>
          <w:tcPr>
            <w:tcW w:w="4493" w:type="dxa"/>
            <w:shd w:val="clear" w:color="auto" w:fill="auto"/>
            <w:vAlign w:val="center"/>
          </w:tcPr>
          <w:p w:rsidR="00955BA0" w:rsidRPr="00AF2733" w:rsidRDefault="00D35C29" w:rsidP="00D35C29">
            <w:pPr>
              <w:tabs>
                <w:tab w:val="num" w:pos="0"/>
              </w:tabs>
              <w:ind w:right="-5"/>
              <w:jc w:val="center"/>
              <w:rPr>
                <w:bCs/>
                <w:sz w:val="16"/>
                <w:szCs w:val="16"/>
              </w:rPr>
            </w:pPr>
            <w:r w:rsidRPr="00AF2733">
              <w:rPr>
                <w:b/>
                <w:bCs/>
                <w:sz w:val="22"/>
                <w:szCs w:val="22"/>
              </w:rPr>
              <w:t>Норматив в соответствии с Порядком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6,0%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0,5%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6,0%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2,0%</w:t>
            </w:r>
          </w:p>
        </w:tc>
      </w:tr>
      <w:tr w:rsidR="00955BA0" w:rsidRPr="00AF2733" w:rsidTr="005556D0">
        <w:trPr>
          <w:trHeight w:val="566"/>
        </w:trPr>
        <w:tc>
          <w:tcPr>
            <w:tcW w:w="4493" w:type="dxa"/>
            <w:shd w:val="clear" w:color="auto" w:fill="auto"/>
            <w:vAlign w:val="center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Иркутская область</w:t>
            </w:r>
          </w:p>
        </w:tc>
        <w:tc>
          <w:tcPr>
            <w:tcW w:w="1276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8,4</w:t>
            </w:r>
          </w:p>
        </w:tc>
        <w:tc>
          <w:tcPr>
            <w:tcW w:w="1487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0,9</w:t>
            </w:r>
          </w:p>
        </w:tc>
        <w:tc>
          <w:tcPr>
            <w:tcW w:w="1211" w:type="dxa"/>
            <w:shd w:val="clear" w:color="auto" w:fill="auto"/>
          </w:tcPr>
          <w:p w:rsidR="00955BA0" w:rsidRPr="00AF2733" w:rsidRDefault="00A72D35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14,</w:t>
            </w:r>
            <w:r w:rsidR="006C1BA7" w:rsidRPr="00AF2733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2,9</w:t>
            </w:r>
          </w:p>
        </w:tc>
      </w:tr>
    </w:tbl>
    <w:p w:rsidR="00955BA0" w:rsidRPr="00AF2733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AF2733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AF2733" w:rsidRDefault="00955BA0" w:rsidP="00955BA0">
      <w:pPr>
        <w:tabs>
          <w:tab w:val="num" w:pos="0"/>
        </w:tabs>
        <w:ind w:right="-5" w:firstLine="720"/>
        <w:jc w:val="both"/>
        <w:rPr>
          <w:bCs/>
          <w:sz w:val="22"/>
          <w:szCs w:val="22"/>
        </w:rPr>
      </w:pPr>
    </w:p>
    <w:p w:rsidR="00955BA0" w:rsidRPr="00AF2733" w:rsidRDefault="008B02D7" w:rsidP="003A4CFB">
      <w:pPr>
        <w:autoSpaceDE w:val="0"/>
        <w:autoSpaceDN w:val="0"/>
        <w:adjustRightInd w:val="0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955BA0" w:rsidRPr="00AF2733">
        <w:rPr>
          <w:b/>
          <w:sz w:val="26"/>
          <w:szCs w:val="26"/>
        </w:rPr>
        <w:t>.3. Деятельность СМО по организации и проведению экспертизы качества медицинской помощи</w:t>
      </w:r>
    </w:p>
    <w:p w:rsidR="00955BA0" w:rsidRPr="00AF2733" w:rsidRDefault="00955BA0" w:rsidP="00955BA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55BA0" w:rsidRPr="00AF2733" w:rsidRDefault="00955BA0" w:rsidP="00576409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>За 202</w:t>
      </w:r>
      <w:r w:rsidR="005713FA" w:rsidRPr="00AF2733">
        <w:rPr>
          <w:bCs/>
          <w:sz w:val="26"/>
          <w:szCs w:val="26"/>
        </w:rPr>
        <w:t>4</w:t>
      </w:r>
      <w:r w:rsidRPr="00AF2733">
        <w:rPr>
          <w:bCs/>
          <w:sz w:val="26"/>
          <w:szCs w:val="26"/>
        </w:rPr>
        <w:t xml:space="preserve"> год СМО проведено </w:t>
      </w:r>
      <w:r w:rsidR="00834994" w:rsidRPr="00AF2733">
        <w:rPr>
          <w:bCs/>
          <w:sz w:val="26"/>
          <w:szCs w:val="26"/>
        </w:rPr>
        <w:t>68 753</w:t>
      </w:r>
      <w:r w:rsidRPr="00AF2733">
        <w:rPr>
          <w:bCs/>
          <w:sz w:val="26"/>
          <w:szCs w:val="26"/>
        </w:rPr>
        <w:t xml:space="preserve"> экспертиз</w:t>
      </w:r>
      <w:r w:rsidR="00834994" w:rsidRPr="00AF2733">
        <w:rPr>
          <w:bCs/>
          <w:sz w:val="26"/>
          <w:szCs w:val="26"/>
        </w:rPr>
        <w:t>ы</w:t>
      </w:r>
      <w:r w:rsidRPr="00AF2733">
        <w:rPr>
          <w:bCs/>
          <w:sz w:val="26"/>
          <w:szCs w:val="26"/>
        </w:rPr>
        <w:t xml:space="preserve"> качества медицинской помощи (далее – ЭКМП). По результатам ЭКМП СМО выявлено </w:t>
      </w:r>
      <w:r w:rsidR="00D06CAB" w:rsidRPr="00AF2733">
        <w:rPr>
          <w:bCs/>
          <w:sz w:val="26"/>
          <w:szCs w:val="26"/>
        </w:rPr>
        <w:t>44 557</w:t>
      </w:r>
      <w:r w:rsidRPr="00AF2733">
        <w:rPr>
          <w:bCs/>
          <w:sz w:val="26"/>
          <w:szCs w:val="26"/>
        </w:rPr>
        <w:t xml:space="preserve"> нарушени</w:t>
      </w:r>
      <w:r w:rsidR="00DB7A49" w:rsidRPr="00AF2733">
        <w:rPr>
          <w:bCs/>
          <w:sz w:val="26"/>
          <w:szCs w:val="26"/>
        </w:rPr>
        <w:t>й</w:t>
      </w:r>
      <w:r w:rsidRPr="00AF2733">
        <w:rPr>
          <w:bCs/>
          <w:sz w:val="26"/>
          <w:szCs w:val="26"/>
        </w:rPr>
        <w:t>.</w:t>
      </w:r>
    </w:p>
    <w:p w:rsidR="00955BA0" w:rsidRPr="00AF2733" w:rsidRDefault="00955BA0" w:rsidP="00576409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По случаям оказания медицинской помощи стационарно проведено </w:t>
      </w:r>
      <w:r w:rsidR="00834994" w:rsidRPr="00AF2733">
        <w:rPr>
          <w:bCs/>
          <w:sz w:val="26"/>
          <w:szCs w:val="26"/>
        </w:rPr>
        <w:t xml:space="preserve">23 176 </w:t>
      </w:r>
      <w:r w:rsidRPr="00AF2733">
        <w:rPr>
          <w:bCs/>
          <w:sz w:val="26"/>
          <w:szCs w:val="26"/>
        </w:rPr>
        <w:t xml:space="preserve">ЭКМП, что составило </w:t>
      </w:r>
      <w:r w:rsidR="00834994" w:rsidRPr="00AF2733">
        <w:rPr>
          <w:bCs/>
          <w:sz w:val="26"/>
          <w:szCs w:val="26"/>
        </w:rPr>
        <w:t>5,6</w:t>
      </w:r>
      <w:r w:rsidRPr="00AF2733">
        <w:rPr>
          <w:bCs/>
          <w:sz w:val="26"/>
          <w:szCs w:val="26"/>
        </w:rPr>
        <w:t>% от числа законченных случаев лечения.</w:t>
      </w:r>
    </w:p>
    <w:p w:rsidR="00955BA0" w:rsidRPr="00AF2733" w:rsidRDefault="00955BA0" w:rsidP="00576409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В условиях дневного стационара – </w:t>
      </w:r>
      <w:r w:rsidR="00834994" w:rsidRPr="00AF2733">
        <w:rPr>
          <w:bCs/>
          <w:sz w:val="26"/>
          <w:szCs w:val="26"/>
        </w:rPr>
        <w:t xml:space="preserve">5 617 </w:t>
      </w:r>
      <w:r w:rsidRPr="00AF2733">
        <w:rPr>
          <w:bCs/>
          <w:sz w:val="26"/>
          <w:szCs w:val="26"/>
        </w:rPr>
        <w:t xml:space="preserve">ЭКМП, или </w:t>
      </w:r>
      <w:r w:rsidR="00DB7A49" w:rsidRPr="00AF2733">
        <w:rPr>
          <w:bCs/>
          <w:sz w:val="26"/>
          <w:szCs w:val="26"/>
        </w:rPr>
        <w:t>3,</w:t>
      </w:r>
      <w:r w:rsidR="00834994" w:rsidRPr="00AF2733">
        <w:rPr>
          <w:bCs/>
          <w:sz w:val="26"/>
          <w:szCs w:val="26"/>
        </w:rPr>
        <w:t>6</w:t>
      </w:r>
      <w:r w:rsidRPr="00AF2733">
        <w:rPr>
          <w:bCs/>
          <w:sz w:val="26"/>
          <w:szCs w:val="26"/>
        </w:rPr>
        <w:t>% от числа принятых к оплате случаев.</w:t>
      </w:r>
    </w:p>
    <w:p w:rsidR="00955BA0" w:rsidRPr="00AF2733" w:rsidRDefault="00955BA0" w:rsidP="00576409">
      <w:pPr>
        <w:tabs>
          <w:tab w:val="num" w:pos="0"/>
        </w:tabs>
        <w:ind w:firstLine="709"/>
        <w:jc w:val="both"/>
        <w:rPr>
          <w:bCs/>
          <w:i/>
          <w:sz w:val="26"/>
          <w:szCs w:val="26"/>
        </w:rPr>
      </w:pPr>
      <w:r w:rsidRPr="00AF2733">
        <w:rPr>
          <w:bCs/>
          <w:sz w:val="26"/>
          <w:szCs w:val="26"/>
        </w:rPr>
        <w:t>По случаям оказания скорой медицинской помощи</w:t>
      </w:r>
      <w:r w:rsidRPr="00AF2733">
        <w:rPr>
          <w:bCs/>
          <w:i/>
          <w:sz w:val="26"/>
          <w:szCs w:val="26"/>
        </w:rPr>
        <w:t xml:space="preserve"> проведено </w:t>
      </w:r>
      <w:r w:rsidR="00834994" w:rsidRPr="00AF2733">
        <w:rPr>
          <w:bCs/>
          <w:i/>
          <w:sz w:val="26"/>
          <w:szCs w:val="26"/>
        </w:rPr>
        <w:t>8 126</w:t>
      </w:r>
      <w:r w:rsidRPr="00AF2733">
        <w:rPr>
          <w:bCs/>
          <w:sz w:val="26"/>
          <w:szCs w:val="26"/>
        </w:rPr>
        <w:t xml:space="preserve"> ЭКМП, </w:t>
      </w:r>
      <w:r w:rsidR="00397A3B" w:rsidRPr="00AF2733">
        <w:rPr>
          <w:bCs/>
          <w:sz w:val="26"/>
          <w:szCs w:val="26"/>
        </w:rPr>
        <w:t>1,</w:t>
      </w:r>
      <w:r w:rsidR="00834994" w:rsidRPr="00AF2733">
        <w:rPr>
          <w:bCs/>
          <w:sz w:val="26"/>
          <w:szCs w:val="26"/>
        </w:rPr>
        <w:t>2</w:t>
      </w:r>
      <w:r w:rsidRPr="00AF2733">
        <w:rPr>
          <w:bCs/>
          <w:sz w:val="26"/>
          <w:szCs w:val="26"/>
        </w:rPr>
        <w:t>% от числа поданных на оплату случаев.</w:t>
      </w:r>
      <w:r w:rsidRPr="00AF2733">
        <w:rPr>
          <w:bCs/>
          <w:i/>
          <w:sz w:val="26"/>
          <w:szCs w:val="26"/>
        </w:rPr>
        <w:t xml:space="preserve"> </w:t>
      </w:r>
    </w:p>
    <w:p w:rsidR="00955BA0" w:rsidRPr="00AF2733" w:rsidRDefault="00955BA0" w:rsidP="00576409">
      <w:pPr>
        <w:tabs>
          <w:tab w:val="num" w:pos="0"/>
        </w:tabs>
        <w:ind w:right="-5" w:firstLine="720"/>
        <w:jc w:val="both"/>
        <w:rPr>
          <w:bCs/>
          <w:i/>
          <w:sz w:val="26"/>
          <w:szCs w:val="26"/>
        </w:rPr>
      </w:pPr>
      <w:r w:rsidRPr="00AF2733">
        <w:rPr>
          <w:bCs/>
          <w:sz w:val="26"/>
          <w:szCs w:val="26"/>
        </w:rPr>
        <w:t xml:space="preserve">По случаям оказания медицинской помощи амбулаторно проведено </w:t>
      </w:r>
      <w:r w:rsidR="00834994" w:rsidRPr="00AF2733">
        <w:rPr>
          <w:bCs/>
          <w:sz w:val="26"/>
          <w:szCs w:val="26"/>
        </w:rPr>
        <w:t>31 834</w:t>
      </w:r>
      <w:r w:rsidR="00DB7A49" w:rsidRPr="00AF2733">
        <w:rPr>
          <w:bCs/>
          <w:sz w:val="26"/>
          <w:szCs w:val="26"/>
        </w:rPr>
        <w:t xml:space="preserve"> </w:t>
      </w:r>
      <w:r w:rsidR="009967E6">
        <w:rPr>
          <w:bCs/>
          <w:sz w:val="26"/>
          <w:szCs w:val="26"/>
        </w:rPr>
        <w:t>ЭКМП</w:t>
      </w:r>
      <w:r w:rsidRPr="00AF2733">
        <w:rPr>
          <w:bCs/>
          <w:sz w:val="26"/>
          <w:szCs w:val="26"/>
        </w:rPr>
        <w:t>, или 0,</w:t>
      </w:r>
      <w:r w:rsidR="00834994" w:rsidRPr="00AF2733">
        <w:rPr>
          <w:bCs/>
          <w:sz w:val="26"/>
          <w:szCs w:val="26"/>
        </w:rPr>
        <w:t>25</w:t>
      </w:r>
      <w:r w:rsidRPr="00AF2733">
        <w:rPr>
          <w:bCs/>
          <w:sz w:val="26"/>
          <w:szCs w:val="26"/>
        </w:rPr>
        <w:t xml:space="preserve">% </w:t>
      </w:r>
      <w:r w:rsidRPr="00AF2733">
        <w:rPr>
          <w:bCs/>
          <w:i/>
          <w:sz w:val="26"/>
          <w:szCs w:val="26"/>
        </w:rPr>
        <w:t>от числа принятых к оплате случаев.</w:t>
      </w:r>
    </w:p>
    <w:p w:rsidR="00955BA0" w:rsidRPr="00AF2733" w:rsidRDefault="00345CEF" w:rsidP="00576409">
      <w:pPr>
        <w:tabs>
          <w:tab w:val="num" w:pos="0"/>
        </w:tabs>
        <w:ind w:right="-5" w:firstLine="720"/>
        <w:jc w:val="both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 xml:space="preserve">За 2024 год объемы </w:t>
      </w:r>
      <w:r w:rsidR="009B7637" w:rsidRPr="00AF2733">
        <w:rPr>
          <w:bCs/>
          <w:sz w:val="26"/>
          <w:szCs w:val="26"/>
        </w:rPr>
        <w:t xml:space="preserve">ЭКМП </w:t>
      </w:r>
      <w:r w:rsidRPr="00AF2733">
        <w:rPr>
          <w:bCs/>
          <w:sz w:val="26"/>
          <w:szCs w:val="26"/>
        </w:rPr>
        <w:t>выполнены по всем условиям оказания медицинской помощи в соответствии с требованиями Порядка контроля</w:t>
      </w:r>
      <w:r w:rsidR="00955BA0" w:rsidRPr="00AF2733">
        <w:rPr>
          <w:bCs/>
          <w:sz w:val="26"/>
          <w:szCs w:val="26"/>
        </w:rPr>
        <w:t>.</w:t>
      </w:r>
    </w:p>
    <w:p w:rsidR="00955BA0" w:rsidRPr="00AF2733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p w:rsidR="00955BA0" w:rsidRPr="00AF2733" w:rsidRDefault="00955BA0" w:rsidP="00D04C41">
      <w:pPr>
        <w:tabs>
          <w:tab w:val="num" w:pos="0"/>
        </w:tabs>
        <w:ind w:right="-5"/>
        <w:jc w:val="center"/>
        <w:rPr>
          <w:bCs/>
          <w:sz w:val="26"/>
          <w:szCs w:val="26"/>
        </w:rPr>
      </w:pPr>
      <w:r w:rsidRPr="00AF2733">
        <w:rPr>
          <w:bCs/>
          <w:sz w:val="26"/>
          <w:szCs w:val="26"/>
        </w:rPr>
        <w:t>Объем проведенных СМО ЭКМП за 202</w:t>
      </w:r>
      <w:r w:rsidR="009B7637" w:rsidRPr="00AF2733">
        <w:rPr>
          <w:bCs/>
          <w:sz w:val="26"/>
          <w:szCs w:val="26"/>
        </w:rPr>
        <w:t>4</w:t>
      </w:r>
      <w:r w:rsidRPr="00AF2733">
        <w:rPr>
          <w:bCs/>
          <w:sz w:val="26"/>
          <w:szCs w:val="26"/>
        </w:rPr>
        <w:t xml:space="preserve"> год (%):</w:t>
      </w:r>
    </w:p>
    <w:p w:rsidR="00955BA0" w:rsidRPr="00AF2733" w:rsidRDefault="00955BA0" w:rsidP="00955BA0">
      <w:pPr>
        <w:tabs>
          <w:tab w:val="num" w:pos="0"/>
        </w:tabs>
        <w:ind w:right="-5" w:firstLine="720"/>
        <w:jc w:val="center"/>
        <w:rPr>
          <w:bCs/>
          <w:sz w:val="26"/>
          <w:szCs w:val="26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1276"/>
        <w:gridCol w:w="1487"/>
        <w:gridCol w:w="1211"/>
        <w:gridCol w:w="1440"/>
      </w:tblGrid>
      <w:tr w:rsidR="00955BA0" w:rsidRPr="00AF2733" w:rsidTr="005556D0">
        <w:tc>
          <w:tcPr>
            <w:tcW w:w="4493" w:type="dxa"/>
            <w:vMerge w:val="restart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414" w:type="dxa"/>
            <w:gridSpan w:val="4"/>
            <w:shd w:val="clear" w:color="auto" w:fill="auto"/>
            <w:vAlign w:val="center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ЭКМП</w:t>
            </w:r>
          </w:p>
        </w:tc>
      </w:tr>
      <w:tr w:rsidR="00955BA0" w:rsidRPr="00AF2733" w:rsidTr="005556D0">
        <w:trPr>
          <w:trHeight w:val="617"/>
        </w:trPr>
        <w:tc>
          <w:tcPr>
            <w:tcW w:w="4493" w:type="dxa"/>
            <w:vMerge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Стационар</w:t>
            </w:r>
          </w:p>
        </w:tc>
        <w:tc>
          <w:tcPr>
            <w:tcW w:w="1487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Поликлиника</w:t>
            </w:r>
          </w:p>
        </w:tc>
        <w:tc>
          <w:tcPr>
            <w:tcW w:w="1211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Дневной стационар</w:t>
            </w:r>
          </w:p>
        </w:tc>
        <w:tc>
          <w:tcPr>
            <w:tcW w:w="1440" w:type="dxa"/>
            <w:shd w:val="clear" w:color="auto" w:fill="auto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Скорая медицинская помощь</w:t>
            </w:r>
          </w:p>
        </w:tc>
      </w:tr>
      <w:tr w:rsidR="00955BA0" w:rsidRPr="00AF2733" w:rsidTr="005556D0">
        <w:trPr>
          <w:trHeight w:val="415"/>
        </w:trPr>
        <w:tc>
          <w:tcPr>
            <w:tcW w:w="4493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both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Норматив в соответствии с Порядком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3,0%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0,2%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1,5%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55BA0" w:rsidRPr="00AF2733" w:rsidRDefault="00D35C29" w:rsidP="005556D0">
            <w:pPr>
              <w:tabs>
                <w:tab w:val="num" w:pos="0"/>
              </w:tabs>
              <w:ind w:right="-5"/>
              <w:jc w:val="center"/>
              <w:rPr>
                <w:b/>
                <w:bCs/>
                <w:sz w:val="22"/>
                <w:szCs w:val="22"/>
              </w:rPr>
            </w:pPr>
            <w:r w:rsidRPr="00AF2733">
              <w:rPr>
                <w:b/>
                <w:bCs/>
                <w:sz w:val="22"/>
                <w:szCs w:val="22"/>
              </w:rPr>
              <w:t>0,5%</w:t>
            </w:r>
          </w:p>
        </w:tc>
      </w:tr>
      <w:tr w:rsidR="00955BA0" w:rsidRPr="00AF2733" w:rsidTr="005556D0">
        <w:trPr>
          <w:trHeight w:val="566"/>
        </w:trPr>
        <w:tc>
          <w:tcPr>
            <w:tcW w:w="4493" w:type="dxa"/>
            <w:shd w:val="clear" w:color="auto" w:fill="auto"/>
            <w:vAlign w:val="center"/>
          </w:tcPr>
          <w:p w:rsidR="00955BA0" w:rsidRPr="00AF2733" w:rsidRDefault="00955BA0" w:rsidP="005556D0">
            <w:pPr>
              <w:tabs>
                <w:tab w:val="num" w:pos="0"/>
              </w:tabs>
              <w:ind w:right="-5"/>
              <w:jc w:val="center"/>
              <w:rPr>
                <w:bCs/>
                <w:sz w:val="22"/>
                <w:szCs w:val="22"/>
              </w:rPr>
            </w:pPr>
            <w:r w:rsidRPr="00AF2733">
              <w:rPr>
                <w:bCs/>
                <w:sz w:val="22"/>
                <w:szCs w:val="22"/>
              </w:rPr>
              <w:t>Иркутская область</w:t>
            </w:r>
          </w:p>
        </w:tc>
        <w:tc>
          <w:tcPr>
            <w:tcW w:w="1276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5,6</w:t>
            </w:r>
          </w:p>
        </w:tc>
        <w:tc>
          <w:tcPr>
            <w:tcW w:w="1487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0,25</w:t>
            </w:r>
          </w:p>
        </w:tc>
        <w:tc>
          <w:tcPr>
            <w:tcW w:w="1211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3,6</w:t>
            </w:r>
          </w:p>
        </w:tc>
        <w:tc>
          <w:tcPr>
            <w:tcW w:w="1440" w:type="dxa"/>
            <w:shd w:val="clear" w:color="auto" w:fill="auto"/>
          </w:tcPr>
          <w:p w:rsidR="00955BA0" w:rsidRPr="00AF2733" w:rsidRDefault="006C1BA7" w:rsidP="006C1BA7">
            <w:pPr>
              <w:jc w:val="center"/>
              <w:rPr>
                <w:sz w:val="22"/>
                <w:szCs w:val="22"/>
              </w:rPr>
            </w:pPr>
            <w:r w:rsidRPr="00AF2733">
              <w:rPr>
                <w:sz w:val="22"/>
                <w:szCs w:val="22"/>
              </w:rPr>
              <w:t>1,2</w:t>
            </w:r>
          </w:p>
        </w:tc>
      </w:tr>
    </w:tbl>
    <w:p w:rsidR="00955BA0" w:rsidRPr="00AF2733" w:rsidRDefault="00955BA0" w:rsidP="00955BA0">
      <w:pPr>
        <w:tabs>
          <w:tab w:val="num" w:pos="0"/>
        </w:tabs>
        <w:ind w:right="-5" w:firstLine="720"/>
        <w:jc w:val="center"/>
        <w:outlineLvl w:val="0"/>
        <w:rPr>
          <w:b/>
          <w:bCs/>
        </w:rPr>
      </w:pPr>
    </w:p>
    <w:p w:rsidR="00845D34" w:rsidRPr="00164F51" w:rsidRDefault="00955BA0" w:rsidP="002D511B">
      <w:pPr>
        <w:pStyle w:val="a3"/>
        <w:numPr>
          <w:ilvl w:val="0"/>
          <w:numId w:val="1"/>
        </w:numPr>
        <w:tabs>
          <w:tab w:val="num" w:pos="851"/>
        </w:tabs>
        <w:jc w:val="center"/>
        <w:outlineLvl w:val="0"/>
        <w:rPr>
          <w:b/>
          <w:color w:val="FF0000"/>
          <w:sz w:val="26"/>
          <w:szCs w:val="26"/>
        </w:rPr>
      </w:pPr>
      <w:r w:rsidRPr="00164F51">
        <w:rPr>
          <w:b/>
          <w:color w:val="000000" w:themeColor="text1"/>
          <w:sz w:val="26"/>
          <w:szCs w:val="26"/>
        </w:rPr>
        <w:t>Выполнение плановых показателей по проведению диспансеризации, медицинских осмотров отдельных категорий граждан за 202</w:t>
      </w:r>
      <w:r w:rsidR="004233B1" w:rsidRPr="00164F51">
        <w:rPr>
          <w:b/>
          <w:color w:val="000000" w:themeColor="text1"/>
          <w:sz w:val="26"/>
          <w:szCs w:val="26"/>
        </w:rPr>
        <w:t>4</w:t>
      </w:r>
      <w:r w:rsidRPr="00164F51">
        <w:rPr>
          <w:b/>
          <w:color w:val="000000" w:themeColor="text1"/>
          <w:sz w:val="26"/>
          <w:szCs w:val="26"/>
        </w:rPr>
        <w:t xml:space="preserve"> год</w:t>
      </w:r>
    </w:p>
    <w:p w:rsidR="00955BA0" w:rsidRPr="00AF2733" w:rsidRDefault="00955BA0" w:rsidP="002D511B">
      <w:pPr>
        <w:ind w:firstLine="540"/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8A181F" w:rsidRPr="00AF2733" w:rsidRDefault="008A181F" w:rsidP="008A181F">
      <w:pPr>
        <w:ind w:firstLine="567"/>
        <w:jc w:val="both"/>
        <w:outlineLvl w:val="0"/>
        <w:rPr>
          <w:sz w:val="26"/>
          <w:szCs w:val="26"/>
        </w:rPr>
      </w:pPr>
      <w:r w:rsidRPr="00AF2733">
        <w:rPr>
          <w:sz w:val="26"/>
          <w:szCs w:val="26"/>
        </w:rPr>
        <w:t>На территории Иркутской области для взрослого населения организовано проведение диспансеризации определенных групп взрослого населения, углубленной диспансеризации, диспансеризации мужчин и женщин репродуктивного возраста по оценке репродуктивного здоровья, профилактических медицинских осмотров.</w:t>
      </w:r>
    </w:p>
    <w:p w:rsidR="008A181F" w:rsidRPr="00AF2733" w:rsidRDefault="008A181F" w:rsidP="008A181F">
      <w:pPr>
        <w:ind w:firstLine="567"/>
        <w:jc w:val="both"/>
        <w:outlineLvl w:val="0"/>
        <w:rPr>
          <w:sz w:val="26"/>
          <w:szCs w:val="26"/>
        </w:rPr>
      </w:pPr>
      <w:r w:rsidRPr="00AF2733">
        <w:rPr>
          <w:sz w:val="26"/>
          <w:szCs w:val="26"/>
        </w:rPr>
        <w:t>Для детского населения организовано проведение диспансеризации пребывающих в стационарных учреждениях детей-сирот и детей, находящихся в трудной жизненной ситуации, 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а также медицинские осмотры для несовершеннолетних.</w:t>
      </w:r>
    </w:p>
    <w:p w:rsidR="008A181F" w:rsidRPr="00AF2733" w:rsidRDefault="008A181F" w:rsidP="008A181F">
      <w:pPr>
        <w:ind w:firstLine="540"/>
        <w:jc w:val="both"/>
        <w:outlineLvl w:val="0"/>
        <w:rPr>
          <w:b/>
          <w:sz w:val="26"/>
          <w:szCs w:val="26"/>
        </w:rPr>
      </w:pPr>
    </w:p>
    <w:tbl>
      <w:tblPr>
        <w:tblW w:w="92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1701"/>
        <w:gridCol w:w="1701"/>
        <w:gridCol w:w="1560"/>
      </w:tblGrid>
      <w:tr w:rsidR="008A181F" w:rsidRPr="00AF2733" w:rsidTr="00996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ind w:firstLine="540"/>
              <w:jc w:val="both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План</w:t>
            </w:r>
          </w:p>
          <w:p w:rsidR="008A181F" w:rsidRPr="00AF2733" w:rsidRDefault="008A181F" w:rsidP="009967E6">
            <w:pPr>
              <w:jc w:val="center"/>
              <w:outlineLvl w:val="0"/>
            </w:pPr>
            <w:r w:rsidRPr="00AF2733">
              <w:t>(комплексные посещения)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Факт</w:t>
            </w:r>
          </w:p>
          <w:p w:rsidR="008A181F" w:rsidRPr="00AF2733" w:rsidRDefault="008A181F" w:rsidP="009967E6">
            <w:pPr>
              <w:jc w:val="center"/>
              <w:outlineLvl w:val="0"/>
            </w:pPr>
            <w:r w:rsidRPr="00AF2733">
              <w:t>(комплексные посещения)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% выполнения</w:t>
            </w:r>
          </w:p>
        </w:tc>
      </w:tr>
      <w:tr w:rsidR="008A181F" w:rsidRPr="00AF2733" w:rsidTr="00996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 xml:space="preserve">Диспансеризация,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836 058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836 065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100%</w:t>
            </w:r>
          </w:p>
        </w:tc>
      </w:tr>
      <w:tr w:rsidR="008A181F" w:rsidRPr="00AF2733" w:rsidTr="00996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Диспансеризация определенных групп взрослого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617 143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</w:tr>
      <w:tr w:rsidR="008A181F" w:rsidRPr="00AF2733" w:rsidTr="009967E6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Углубленная диспансеризация для граждан, перенесших новую коронавирусную инфекцию (COVID-19)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18 470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18 346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99,3%</w:t>
            </w:r>
          </w:p>
        </w:tc>
      </w:tr>
      <w:tr w:rsidR="008A181F" w:rsidRPr="00AF2733" w:rsidTr="009967E6">
        <w:trPr>
          <w:trHeight w:val="86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Диспансеризация пребывающих в стационарных учреждениях детей-сирот и детей, находящихся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1 531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</w:tr>
      <w:tr w:rsidR="008A181F" w:rsidRPr="00AF2733" w:rsidTr="009967E6">
        <w:trPr>
          <w:trHeight w:val="86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10 136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</w:tr>
      <w:tr w:rsidR="008A181F" w:rsidRPr="00AF2733" w:rsidTr="009967E6">
        <w:trPr>
          <w:trHeight w:val="86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Диспансеризация мужчин и женщин репродуктивного возраста по оценке репродуктивного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192 893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188 909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97,9%</w:t>
            </w:r>
          </w:p>
        </w:tc>
      </w:tr>
      <w:tr w:rsidR="008A181F" w:rsidRPr="00AF2733" w:rsidTr="009967E6">
        <w:trPr>
          <w:trHeight w:val="59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Профилактический медицинский осмотр,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720 989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688 677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95,5%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взрослого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210 934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477 743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  <w:rPr>
                <w:lang w:val="en-US"/>
              </w:rPr>
            </w:pPr>
            <w:r w:rsidRPr="00AF2733">
              <w:rPr>
                <w:lang w:val="en-US"/>
              </w:rPr>
              <w:t>x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Диспансерное наблюдение,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549 933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536 807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97,6%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по поводу онкологических заболеваний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71 261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70 742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99,3%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по поводу сахарного диабета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73 530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60 404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82,1%</w:t>
            </w:r>
          </w:p>
        </w:tc>
      </w:tr>
      <w:tr w:rsidR="008A181F" w:rsidRPr="00AF2733" w:rsidTr="009967E6">
        <w:trPr>
          <w:trHeight w:val="7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81F" w:rsidRPr="00AF2733" w:rsidRDefault="008A181F" w:rsidP="009967E6">
            <w:pPr>
              <w:jc w:val="both"/>
              <w:outlineLvl w:val="0"/>
            </w:pPr>
            <w:r w:rsidRPr="00AF2733">
              <w:t>по поводу болезней системы кровообращения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349 429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jc w:val="center"/>
              <w:outlineLvl w:val="0"/>
            </w:pPr>
            <w:r w:rsidRPr="00AF2733">
              <w:t>346 889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81F" w:rsidRPr="00AF2733" w:rsidRDefault="008A181F" w:rsidP="009967E6">
            <w:pPr>
              <w:ind w:firstLine="34"/>
              <w:jc w:val="center"/>
              <w:outlineLvl w:val="0"/>
            </w:pPr>
            <w:r w:rsidRPr="00AF2733">
              <w:t>99,3%</w:t>
            </w:r>
          </w:p>
        </w:tc>
      </w:tr>
    </w:tbl>
    <w:p w:rsidR="008A181F" w:rsidRPr="00AF2733" w:rsidRDefault="008A181F" w:rsidP="008A181F">
      <w:pPr>
        <w:ind w:firstLine="540"/>
        <w:jc w:val="both"/>
        <w:outlineLvl w:val="0"/>
      </w:pPr>
    </w:p>
    <w:p w:rsidR="00955BA0" w:rsidRPr="00AF2733" w:rsidRDefault="00955BA0" w:rsidP="00E74FD9">
      <w:pPr>
        <w:tabs>
          <w:tab w:val="num" w:pos="0"/>
        </w:tabs>
        <w:ind w:right="-5" w:firstLine="720"/>
        <w:jc w:val="center"/>
        <w:outlineLvl w:val="0"/>
        <w:rPr>
          <w:bCs/>
          <w:sz w:val="26"/>
          <w:szCs w:val="26"/>
        </w:rPr>
      </w:pPr>
    </w:p>
    <w:p w:rsidR="00955BA0" w:rsidRPr="00AF2733" w:rsidRDefault="00955BA0" w:rsidP="002D511B">
      <w:pPr>
        <w:pStyle w:val="a3"/>
        <w:numPr>
          <w:ilvl w:val="0"/>
          <w:numId w:val="1"/>
        </w:numPr>
        <w:jc w:val="center"/>
        <w:outlineLvl w:val="0"/>
        <w:rPr>
          <w:b/>
          <w:sz w:val="26"/>
          <w:szCs w:val="26"/>
        </w:rPr>
      </w:pPr>
      <w:r w:rsidRPr="00AF2733">
        <w:rPr>
          <w:b/>
          <w:sz w:val="26"/>
          <w:szCs w:val="26"/>
        </w:rPr>
        <w:t>Организационно-методическая работа и работа в СМИ</w:t>
      </w:r>
    </w:p>
    <w:p w:rsidR="00955BA0" w:rsidRPr="00AF2733" w:rsidRDefault="00955BA0" w:rsidP="00955BA0">
      <w:pPr>
        <w:ind w:firstLine="540"/>
        <w:jc w:val="center"/>
        <w:outlineLvl w:val="0"/>
        <w:rPr>
          <w:b/>
          <w:sz w:val="26"/>
          <w:szCs w:val="26"/>
        </w:rPr>
      </w:pP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Сотрудниками ТФОМС Иркутской области за отчетный период опубликовано 20 статей в средствах массовой информации, проведено 8 выступлений на телевидении и радио, организовано 34 информационных компаний, выступлений в коллективах застрахованных лиц, включая мероприятия с применением дистанционных технологий. Также ТФОМС </w:t>
      </w:r>
      <w:r w:rsidR="00AC758C" w:rsidRPr="00AC758C">
        <w:rPr>
          <w:sz w:val="26"/>
          <w:szCs w:val="26"/>
        </w:rPr>
        <w:t xml:space="preserve">Иркутской области </w:t>
      </w:r>
      <w:r w:rsidRPr="00AF2733">
        <w:rPr>
          <w:sz w:val="26"/>
          <w:szCs w:val="26"/>
        </w:rPr>
        <w:t>выпущено 3</w:t>
      </w:r>
      <w:r w:rsidR="008F4CFD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>895 материалов наглядной информации, размещено 685 видеороликов в медицинских организациях.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Силами СМО за отчетный период опубликовано 15 статей в средствах массовой информации, проведено 342 выступления на телевидении и радио, организовано 160 информационных компаний, выступлений в коллективах застрахованных лиц, включая мероприятия с применением дистанционных технологий. Также СМО выпущено 49</w:t>
      </w:r>
      <w:r w:rsidR="008F4CFD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>860 материалов наглядной информации, размещено 28 видеороликов в медицинских организациях.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На территории Иркутской области осуществляет деятельность Контакт-центр в сфере ОМС. В работе Контакт-центра принимают участие ТФОМС Иркутской области и СМО.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В рамках Контакт-центра за 2024 год от граждан поступило 66</w:t>
      </w:r>
      <w:r w:rsidR="008F4CFD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>438 обращений, из них 91,4% по телефону «горячей линии»; 2,5% обратились лично;</w:t>
      </w:r>
      <w:r w:rsidR="00350953" w:rsidRPr="00AF2733">
        <w:rPr>
          <w:sz w:val="26"/>
          <w:szCs w:val="26"/>
        </w:rPr>
        <w:t xml:space="preserve"> </w:t>
      </w:r>
      <w:r w:rsidRPr="00AF2733">
        <w:rPr>
          <w:sz w:val="26"/>
          <w:szCs w:val="26"/>
        </w:rPr>
        <w:t>10,3% обращений поступило по сети «Интернет»; 0,3% обратились лично письменно; 0,05% почтовым сообщением. При этом 98,5% обращений составляют консультации по вопросам обязательного медицинского страхования, 1,0% жалобы, 0,4% заявления.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>В структуре обращений преобладают вопросы, связанные с обеспечением полисами ОМС, таких обращений 45,0%,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 13,7% - другие причины;</w:t>
      </w:r>
    </w:p>
    <w:p w:rsidR="006307FE" w:rsidRPr="00AF2733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 11,7% - качество медицинской помощи;</w:t>
      </w:r>
    </w:p>
    <w:p w:rsidR="003A4CFB" w:rsidRDefault="006307FE" w:rsidP="00F43B2B">
      <w:pPr>
        <w:ind w:firstLine="540"/>
        <w:jc w:val="both"/>
        <w:rPr>
          <w:sz w:val="26"/>
          <w:szCs w:val="26"/>
        </w:rPr>
      </w:pPr>
      <w:r w:rsidRPr="00AF2733">
        <w:rPr>
          <w:sz w:val="26"/>
          <w:szCs w:val="26"/>
        </w:rPr>
        <w:t xml:space="preserve"> 8,9</w:t>
      </w:r>
      <w:r w:rsidR="00983B7F" w:rsidRPr="00AF2733">
        <w:rPr>
          <w:sz w:val="26"/>
          <w:szCs w:val="26"/>
        </w:rPr>
        <w:t>% -</w:t>
      </w:r>
      <w:r w:rsidRPr="00AF2733">
        <w:rPr>
          <w:sz w:val="26"/>
          <w:szCs w:val="26"/>
        </w:rPr>
        <w:t xml:space="preserve"> организация работы медицинских организаций</w:t>
      </w:r>
      <w:r w:rsidR="003A4CFB" w:rsidRPr="00AF2733">
        <w:rPr>
          <w:sz w:val="26"/>
          <w:szCs w:val="26"/>
        </w:rPr>
        <w:t>.</w:t>
      </w:r>
    </w:p>
    <w:p w:rsidR="00E02593" w:rsidRDefault="00E02593" w:rsidP="003A4CFB">
      <w:pPr>
        <w:shd w:val="clear" w:color="auto" w:fill="FFFFFF" w:themeFill="background1"/>
        <w:ind w:firstLine="540"/>
        <w:jc w:val="both"/>
      </w:pPr>
    </w:p>
    <w:sectPr w:rsidR="00E02593" w:rsidSect="00B3493C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E61A0"/>
    <w:multiLevelType w:val="hybridMultilevel"/>
    <w:tmpl w:val="B136FCBE"/>
    <w:lvl w:ilvl="0" w:tplc="21283C0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2D6AB3"/>
    <w:multiLevelType w:val="hybridMultilevel"/>
    <w:tmpl w:val="4F9EB64E"/>
    <w:lvl w:ilvl="0" w:tplc="0D9804CC">
      <w:start w:val="1"/>
      <w:numFmt w:val="bullet"/>
      <w:lvlText w:val="-"/>
      <w:lvlJc w:val="left"/>
      <w:pPr>
        <w:tabs>
          <w:tab w:val="num" w:pos="1287"/>
        </w:tabs>
        <w:ind w:left="1287" w:hanging="55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507138F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5614EBE"/>
    <w:multiLevelType w:val="hybridMultilevel"/>
    <w:tmpl w:val="3EDAB822"/>
    <w:lvl w:ilvl="0" w:tplc="0D9804CC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7034AC"/>
    <w:multiLevelType w:val="hybridMultilevel"/>
    <w:tmpl w:val="98B612AC"/>
    <w:lvl w:ilvl="0" w:tplc="01CE73C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56254DF"/>
    <w:multiLevelType w:val="hybridMultilevel"/>
    <w:tmpl w:val="F49A4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B5137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0472B68"/>
    <w:multiLevelType w:val="hybridMultilevel"/>
    <w:tmpl w:val="19B6BFB0"/>
    <w:lvl w:ilvl="0" w:tplc="3C04E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2BA3464">
      <w:start w:val="1"/>
      <w:numFmt w:val="decimal"/>
      <w:isLgl/>
      <w:lvlText w:val="%2.%2."/>
      <w:lvlJc w:val="left"/>
      <w:pPr>
        <w:tabs>
          <w:tab w:val="num" w:pos="1421"/>
        </w:tabs>
        <w:ind w:left="1421" w:hanging="570"/>
      </w:pPr>
      <w:rPr>
        <w:rFonts w:hint="default"/>
        <w:b/>
        <w:i w:val="0"/>
      </w:rPr>
    </w:lvl>
    <w:lvl w:ilvl="2" w:tplc="326E02AA">
      <w:numFmt w:val="none"/>
      <w:lvlText w:val=""/>
      <w:lvlJc w:val="left"/>
      <w:pPr>
        <w:tabs>
          <w:tab w:val="num" w:pos="491"/>
        </w:tabs>
      </w:pPr>
    </w:lvl>
    <w:lvl w:ilvl="3" w:tplc="7F207A62">
      <w:numFmt w:val="none"/>
      <w:lvlText w:val=""/>
      <w:lvlJc w:val="left"/>
      <w:pPr>
        <w:tabs>
          <w:tab w:val="num" w:pos="491"/>
        </w:tabs>
      </w:pPr>
    </w:lvl>
    <w:lvl w:ilvl="4" w:tplc="7348311A">
      <w:numFmt w:val="none"/>
      <w:lvlText w:val=""/>
      <w:lvlJc w:val="left"/>
      <w:pPr>
        <w:tabs>
          <w:tab w:val="num" w:pos="491"/>
        </w:tabs>
      </w:pPr>
    </w:lvl>
    <w:lvl w:ilvl="5" w:tplc="1BAE4C54">
      <w:numFmt w:val="none"/>
      <w:lvlText w:val=""/>
      <w:lvlJc w:val="left"/>
      <w:pPr>
        <w:tabs>
          <w:tab w:val="num" w:pos="491"/>
        </w:tabs>
      </w:pPr>
    </w:lvl>
    <w:lvl w:ilvl="6" w:tplc="897A8C0E">
      <w:numFmt w:val="none"/>
      <w:lvlText w:val=""/>
      <w:lvlJc w:val="left"/>
      <w:pPr>
        <w:tabs>
          <w:tab w:val="num" w:pos="491"/>
        </w:tabs>
      </w:pPr>
    </w:lvl>
    <w:lvl w:ilvl="7" w:tplc="69E87592">
      <w:numFmt w:val="none"/>
      <w:lvlText w:val=""/>
      <w:lvlJc w:val="left"/>
      <w:pPr>
        <w:tabs>
          <w:tab w:val="num" w:pos="491"/>
        </w:tabs>
      </w:pPr>
    </w:lvl>
    <w:lvl w:ilvl="8" w:tplc="BF28D55E">
      <w:numFmt w:val="none"/>
      <w:lvlText w:val=""/>
      <w:lvlJc w:val="left"/>
      <w:pPr>
        <w:tabs>
          <w:tab w:val="num" w:pos="491"/>
        </w:tabs>
      </w:pPr>
    </w:lvl>
  </w:abstractNum>
  <w:abstractNum w:abstractNumId="8">
    <w:nsid w:val="441A65EA"/>
    <w:multiLevelType w:val="hybridMultilevel"/>
    <w:tmpl w:val="2DEC2440"/>
    <w:lvl w:ilvl="0" w:tplc="4B16FC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AA32356"/>
    <w:multiLevelType w:val="hybridMultilevel"/>
    <w:tmpl w:val="9D0E8CCE"/>
    <w:lvl w:ilvl="0" w:tplc="DE2E35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B1256D"/>
    <w:multiLevelType w:val="hybridMultilevel"/>
    <w:tmpl w:val="EAF6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73696"/>
    <w:multiLevelType w:val="hybridMultilevel"/>
    <w:tmpl w:val="9DC62F98"/>
    <w:lvl w:ilvl="0" w:tplc="DE2E352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29D7C61"/>
    <w:multiLevelType w:val="hybridMultilevel"/>
    <w:tmpl w:val="F048A146"/>
    <w:lvl w:ilvl="0" w:tplc="5B32E70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653"/>
        </w:tabs>
        <w:ind w:left="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73"/>
        </w:tabs>
        <w:ind w:left="1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93"/>
        </w:tabs>
        <w:ind w:left="2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13"/>
        </w:tabs>
        <w:ind w:left="2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33"/>
        </w:tabs>
        <w:ind w:left="3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53"/>
        </w:tabs>
        <w:ind w:left="4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73"/>
        </w:tabs>
        <w:ind w:left="4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93"/>
        </w:tabs>
        <w:ind w:left="5693" w:hanging="360"/>
      </w:pPr>
      <w:rPr>
        <w:rFonts w:ascii="Wingdings" w:hAnsi="Wingdings" w:hint="default"/>
      </w:rPr>
    </w:lvl>
  </w:abstractNum>
  <w:abstractNum w:abstractNumId="13">
    <w:nsid w:val="6D791959"/>
    <w:multiLevelType w:val="hybridMultilevel"/>
    <w:tmpl w:val="C49E90A6"/>
    <w:lvl w:ilvl="0" w:tplc="9BA69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90F4D"/>
    <w:multiLevelType w:val="hybridMultilevel"/>
    <w:tmpl w:val="1EACF57A"/>
    <w:lvl w:ilvl="0" w:tplc="0A7EF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4CE1F74">
      <w:numFmt w:val="none"/>
      <w:lvlText w:val=""/>
      <w:lvlJc w:val="left"/>
      <w:pPr>
        <w:tabs>
          <w:tab w:val="num" w:pos="360"/>
        </w:tabs>
      </w:pPr>
    </w:lvl>
    <w:lvl w:ilvl="2" w:tplc="036A3EDE">
      <w:numFmt w:val="none"/>
      <w:lvlText w:val=""/>
      <w:lvlJc w:val="left"/>
      <w:pPr>
        <w:tabs>
          <w:tab w:val="num" w:pos="360"/>
        </w:tabs>
      </w:pPr>
    </w:lvl>
    <w:lvl w:ilvl="3" w:tplc="3694345A">
      <w:numFmt w:val="none"/>
      <w:lvlText w:val=""/>
      <w:lvlJc w:val="left"/>
      <w:pPr>
        <w:tabs>
          <w:tab w:val="num" w:pos="360"/>
        </w:tabs>
      </w:pPr>
    </w:lvl>
    <w:lvl w:ilvl="4" w:tplc="CD34ED9C">
      <w:numFmt w:val="none"/>
      <w:lvlText w:val=""/>
      <w:lvlJc w:val="left"/>
      <w:pPr>
        <w:tabs>
          <w:tab w:val="num" w:pos="360"/>
        </w:tabs>
      </w:pPr>
    </w:lvl>
    <w:lvl w:ilvl="5" w:tplc="13EEF5FA">
      <w:numFmt w:val="none"/>
      <w:lvlText w:val=""/>
      <w:lvlJc w:val="left"/>
      <w:pPr>
        <w:tabs>
          <w:tab w:val="num" w:pos="360"/>
        </w:tabs>
      </w:pPr>
    </w:lvl>
    <w:lvl w:ilvl="6" w:tplc="08BC6B86">
      <w:numFmt w:val="none"/>
      <w:lvlText w:val=""/>
      <w:lvlJc w:val="left"/>
      <w:pPr>
        <w:tabs>
          <w:tab w:val="num" w:pos="360"/>
        </w:tabs>
      </w:pPr>
    </w:lvl>
    <w:lvl w:ilvl="7" w:tplc="51F47F9C">
      <w:numFmt w:val="none"/>
      <w:lvlText w:val=""/>
      <w:lvlJc w:val="left"/>
      <w:pPr>
        <w:tabs>
          <w:tab w:val="num" w:pos="360"/>
        </w:tabs>
      </w:pPr>
    </w:lvl>
    <w:lvl w:ilvl="8" w:tplc="03AC183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A2C310D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ECC34FB"/>
    <w:multiLevelType w:val="hybridMultilevel"/>
    <w:tmpl w:val="E974A748"/>
    <w:lvl w:ilvl="0" w:tplc="ECCA910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3"/>
  </w:num>
  <w:num w:numId="8">
    <w:abstractNumId w:val="11"/>
  </w:num>
  <w:num w:numId="9">
    <w:abstractNumId w:val="9"/>
  </w:num>
  <w:num w:numId="10">
    <w:abstractNumId w:val="4"/>
  </w:num>
  <w:num w:numId="11">
    <w:abstractNumId w:val="8"/>
  </w:num>
  <w:num w:numId="1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0"/>
  </w:num>
  <w:num w:numId="16">
    <w:abstractNumId w:val="6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BB"/>
    <w:rsid w:val="00002169"/>
    <w:rsid w:val="00004758"/>
    <w:rsid w:val="00016436"/>
    <w:rsid w:val="00065523"/>
    <w:rsid w:val="00091E1E"/>
    <w:rsid w:val="000A4A02"/>
    <w:rsid w:val="000D3C84"/>
    <w:rsid w:val="000E6DAD"/>
    <w:rsid w:val="0010573D"/>
    <w:rsid w:val="00164F51"/>
    <w:rsid w:val="0018782E"/>
    <w:rsid w:val="00187FCD"/>
    <w:rsid w:val="00193ABB"/>
    <w:rsid w:val="00196310"/>
    <w:rsid w:val="001A39E7"/>
    <w:rsid w:val="001C39E8"/>
    <w:rsid w:val="00200159"/>
    <w:rsid w:val="00220974"/>
    <w:rsid w:val="002349B1"/>
    <w:rsid w:val="00237D36"/>
    <w:rsid w:val="00264468"/>
    <w:rsid w:val="00273985"/>
    <w:rsid w:val="002A3967"/>
    <w:rsid w:val="002D511B"/>
    <w:rsid w:val="002E0876"/>
    <w:rsid w:val="00301518"/>
    <w:rsid w:val="0030243A"/>
    <w:rsid w:val="0030796D"/>
    <w:rsid w:val="003107A1"/>
    <w:rsid w:val="003145D6"/>
    <w:rsid w:val="00345CEF"/>
    <w:rsid w:val="00350953"/>
    <w:rsid w:val="003750C8"/>
    <w:rsid w:val="00397A3B"/>
    <w:rsid w:val="003A4CFB"/>
    <w:rsid w:val="003D6E73"/>
    <w:rsid w:val="004233B1"/>
    <w:rsid w:val="00456A21"/>
    <w:rsid w:val="00463407"/>
    <w:rsid w:val="00497B47"/>
    <w:rsid w:val="004C33BB"/>
    <w:rsid w:val="004C3FAB"/>
    <w:rsid w:val="004C49AB"/>
    <w:rsid w:val="00503AE4"/>
    <w:rsid w:val="00507646"/>
    <w:rsid w:val="00534563"/>
    <w:rsid w:val="005556D0"/>
    <w:rsid w:val="005713FA"/>
    <w:rsid w:val="00576409"/>
    <w:rsid w:val="005930A7"/>
    <w:rsid w:val="005D60A4"/>
    <w:rsid w:val="00604055"/>
    <w:rsid w:val="006066E5"/>
    <w:rsid w:val="006307FE"/>
    <w:rsid w:val="006323EE"/>
    <w:rsid w:val="00634700"/>
    <w:rsid w:val="00635928"/>
    <w:rsid w:val="006422A9"/>
    <w:rsid w:val="00655753"/>
    <w:rsid w:val="006A4AB2"/>
    <w:rsid w:val="006C1BA7"/>
    <w:rsid w:val="006D6DC4"/>
    <w:rsid w:val="007204AC"/>
    <w:rsid w:val="00730427"/>
    <w:rsid w:val="007829B7"/>
    <w:rsid w:val="007B2D56"/>
    <w:rsid w:val="007B7681"/>
    <w:rsid w:val="007C6927"/>
    <w:rsid w:val="007C7E61"/>
    <w:rsid w:val="008109D9"/>
    <w:rsid w:val="00826608"/>
    <w:rsid w:val="00830C1F"/>
    <w:rsid w:val="00832F96"/>
    <w:rsid w:val="00834994"/>
    <w:rsid w:val="00845D34"/>
    <w:rsid w:val="00881F9F"/>
    <w:rsid w:val="00882F1C"/>
    <w:rsid w:val="008A181F"/>
    <w:rsid w:val="008A6EF6"/>
    <w:rsid w:val="008B02D7"/>
    <w:rsid w:val="008F4CFD"/>
    <w:rsid w:val="008F5A23"/>
    <w:rsid w:val="00905384"/>
    <w:rsid w:val="00917B28"/>
    <w:rsid w:val="00921C46"/>
    <w:rsid w:val="00955BA0"/>
    <w:rsid w:val="00974C12"/>
    <w:rsid w:val="009763CC"/>
    <w:rsid w:val="00980886"/>
    <w:rsid w:val="00983B7F"/>
    <w:rsid w:val="00985E7E"/>
    <w:rsid w:val="009967E6"/>
    <w:rsid w:val="009B7637"/>
    <w:rsid w:val="00A130D6"/>
    <w:rsid w:val="00A149C2"/>
    <w:rsid w:val="00A20F7B"/>
    <w:rsid w:val="00A50AAE"/>
    <w:rsid w:val="00A637C4"/>
    <w:rsid w:val="00A64310"/>
    <w:rsid w:val="00A644C4"/>
    <w:rsid w:val="00A66A5C"/>
    <w:rsid w:val="00A72D35"/>
    <w:rsid w:val="00A85FF1"/>
    <w:rsid w:val="00AC758C"/>
    <w:rsid w:val="00AE2DCD"/>
    <w:rsid w:val="00AF2733"/>
    <w:rsid w:val="00B01EB6"/>
    <w:rsid w:val="00B13241"/>
    <w:rsid w:val="00B3493C"/>
    <w:rsid w:val="00B4008F"/>
    <w:rsid w:val="00B60289"/>
    <w:rsid w:val="00B73161"/>
    <w:rsid w:val="00BB28EE"/>
    <w:rsid w:val="00BD1E1C"/>
    <w:rsid w:val="00BD4064"/>
    <w:rsid w:val="00BE754D"/>
    <w:rsid w:val="00C31275"/>
    <w:rsid w:val="00C646B6"/>
    <w:rsid w:val="00C664DF"/>
    <w:rsid w:val="00CB67FA"/>
    <w:rsid w:val="00CC35CA"/>
    <w:rsid w:val="00CD5C92"/>
    <w:rsid w:val="00CD71F8"/>
    <w:rsid w:val="00D04C41"/>
    <w:rsid w:val="00D06CAB"/>
    <w:rsid w:val="00D160F2"/>
    <w:rsid w:val="00D17107"/>
    <w:rsid w:val="00D35C29"/>
    <w:rsid w:val="00D42D58"/>
    <w:rsid w:val="00D60138"/>
    <w:rsid w:val="00D66445"/>
    <w:rsid w:val="00D96810"/>
    <w:rsid w:val="00DB7A49"/>
    <w:rsid w:val="00DC7752"/>
    <w:rsid w:val="00E02593"/>
    <w:rsid w:val="00E02952"/>
    <w:rsid w:val="00E05A0F"/>
    <w:rsid w:val="00E52422"/>
    <w:rsid w:val="00E55311"/>
    <w:rsid w:val="00E74FD9"/>
    <w:rsid w:val="00EC18C7"/>
    <w:rsid w:val="00ED267A"/>
    <w:rsid w:val="00F11E1D"/>
    <w:rsid w:val="00F146EB"/>
    <w:rsid w:val="00F23C5E"/>
    <w:rsid w:val="00F43B2B"/>
    <w:rsid w:val="00F51CEF"/>
    <w:rsid w:val="00FB4DFF"/>
    <w:rsid w:val="00FC4566"/>
    <w:rsid w:val="00FC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7687E-7F20-48FC-BF31-2016344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4468"/>
    <w:pPr>
      <w:keepNext/>
      <w:jc w:val="center"/>
      <w:outlineLvl w:val="1"/>
    </w:pPr>
    <w:rPr>
      <w:i/>
      <w:iCs/>
      <w:color w:val="0000FF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4468"/>
    <w:rPr>
      <w:rFonts w:ascii="Times New Roman" w:eastAsia="Times New Roman" w:hAnsi="Times New Roman" w:cs="Times New Roman"/>
      <w:i/>
      <w:iCs/>
      <w:color w:val="0000FF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2E0876"/>
    <w:pPr>
      <w:ind w:left="720"/>
      <w:contextualSpacing/>
    </w:pPr>
  </w:style>
  <w:style w:type="paragraph" w:styleId="a4">
    <w:name w:val="header"/>
    <w:basedOn w:val="a"/>
    <w:link w:val="a5"/>
    <w:uiPriority w:val="99"/>
    <w:rsid w:val="002E087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E08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264468"/>
    <w:pPr>
      <w:ind w:right="-514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2644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644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4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26446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264468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2644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264468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2644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264468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E025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980F-1AC6-4D76-9F4B-FE73A92E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13</Pages>
  <Words>3963</Words>
  <Characters>22594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2025-02-27T02:54:00Z</cp:lastPrinted>
  <dcterms:created xsi:type="dcterms:W3CDTF">2024-05-07T01:46:00Z</dcterms:created>
  <dcterms:modified xsi:type="dcterms:W3CDTF">2025-02-27T03:26:00Z</dcterms:modified>
</cp:coreProperties>
</file>