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b w:val="false"/>
        </w:rPr>
      </w:pPr>
      <w:r>
        <w:rPr>
          <w:b w:val="false"/>
        </w:rPr>
        <w:t>ТФОМС Иркутской области создан 30 июня 1993 года решением Иркутского областного совета народных депутатов №21/13-МС.</w:t>
      </w:r>
    </w:p>
    <w:p>
      <w:pPr>
        <w:pStyle w:val="BodyText"/>
        <w:bidi w:val="0"/>
        <w:ind w:hanging="0" w:start="0" w:end="0"/>
        <w:jc w:val="start"/>
        <w:rPr/>
      </w:pPr>
      <w:r>
        <w:rPr>
          <w:b w:val="false"/>
        </w:rPr>
        <w:t>ТФОМС Иркутской области является составляющей частью сферы обязательного медицинского страхования Иркутской области и включает в себя: ТФОМС Иркутской области и 13 филиалов ТФОМС Иркутской области:</w:t>
      </w:r>
    </w:p>
    <w:p>
      <w:pPr>
        <w:pStyle w:val="BodyText"/>
        <w:numPr>
          <w:ilvl w:val="0"/>
          <w:numId w:val="1"/>
        </w:numPr>
        <w:tabs>
          <w:tab w:val="clear" w:pos="709"/>
          <w:tab w:val="left" w:pos="709" w:leader="none"/>
        </w:tabs>
        <w:bidi w:val="0"/>
        <w:spacing w:before="0" w:after="0"/>
        <w:ind w:hanging="283" w:start="709" w:end="0"/>
        <w:jc w:val="start"/>
        <w:rPr/>
      </w:pPr>
      <w:r>
        <w:rPr>
          <w:b w:val="false"/>
        </w:rPr>
        <w:t>Ангарский филиал (муниципальное образование «Ангарский городской округ»);</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Братский филиал (муниципальное образование города Братска, муниципальное образование «Братский район»);</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Иркутский филиал (город Иркутск, Иркутское районное муниципальное образование);</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Нижнеудинский филиал (Нижнеудинское муниципальное образование, Зиминское районное муниципальное образование);</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 xml:space="preserve">Саянский филиал (муниципальное образование «город Саянск», Зиминское </w:t>
      </w:r>
      <w:r>
        <w:rPr/>
        <w:t xml:space="preserve">городское муниципальное образование, муниципальное образование «Заларинский район», муниципальное образование Балаганский район); </w:t>
      </w:r>
    </w:p>
    <w:p>
      <w:pPr>
        <w:pStyle w:val="BodyText"/>
        <w:numPr>
          <w:ilvl w:val="0"/>
          <w:numId w:val="1"/>
        </w:numPr>
        <w:tabs>
          <w:tab w:val="clear" w:pos="709"/>
          <w:tab w:val="left" w:pos="709" w:leader="none"/>
        </w:tabs>
        <w:bidi w:val="0"/>
        <w:spacing w:before="0" w:after="0"/>
        <w:ind w:hanging="283" w:start="709" w:end="0"/>
        <w:jc w:val="start"/>
        <w:rPr/>
      </w:pPr>
      <w:r>
        <w:rPr>
          <w:b w:val="false"/>
        </w:rPr>
        <w:t>Тайшетский филиал (муниципальное образование «Тайшетский район», Чунское районное муниципальное образование);</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Тулунский филиал (муниципальное образование – «город Тулун», муниципальное образование «Тулунский район», муниципальное образование Куйтунский район);</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Усольский филиал (муниципальное образование «город Усолье-Сибирское», Усольское районное муниципальное образование);</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Усть-Илимский филиал (муниципальное образование город Усть-Илимск, муниципальное образование «Усть-Илимский район»);</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Усть-Кутский филиал (Усть-Кутское муниципальное образование, муниципальное образование Киренский район, муниципальное образование Иркутской области «Казачинско-Ленский район», муниципальное образование «Нижнеилимский район»);</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Черемховский филиал (муниципальное образование «город Черемхово», Черемховское районное муниципальное образование, муниципальное образование «город Свирск», муниципальное образование «Аларский район», муниципальное образование «Нукутский район»);</w:t>
      </w:r>
      <w:r>
        <w:rPr/>
        <w:t xml:space="preserve"> </w:t>
      </w:r>
    </w:p>
    <w:p>
      <w:pPr>
        <w:pStyle w:val="BodyText"/>
        <w:numPr>
          <w:ilvl w:val="0"/>
          <w:numId w:val="1"/>
        </w:numPr>
        <w:tabs>
          <w:tab w:val="clear" w:pos="709"/>
          <w:tab w:val="left" w:pos="709" w:leader="none"/>
        </w:tabs>
        <w:bidi w:val="0"/>
        <w:spacing w:before="0" w:after="0"/>
        <w:ind w:hanging="283" w:start="709" w:end="0"/>
        <w:jc w:val="start"/>
        <w:rPr/>
      </w:pPr>
      <w:r>
        <w:rPr>
          <w:b w:val="false"/>
        </w:rPr>
        <w:t>Шелеховский филиал (муниципальное образование Слюдянский район, Шелеховский район, муниципальное образование города Бодайбо и района, муниципальное образование «Катангский район», муниципальное образование Мамско-Чуйского района);</w:t>
      </w:r>
      <w:r>
        <w:rPr/>
        <w:t xml:space="preserve"> </w:t>
      </w:r>
    </w:p>
    <w:p>
      <w:pPr>
        <w:pStyle w:val="BodyText"/>
        <w:numPr>
          <w:ilvl w:val="0"/>
          <w:numId w:val="1"/>
        </w:numPr>
        <w:tabs>
          <w:tab w:val="clear" w:pos="709"/>
          <w:tab w:val="left" w:pos="709" w:leader="none"/>
        </w:tabs>
        <w:bidi w:val="0"/>
        <w:ind w:hanging="283" w:start="709" w:end="0"/>
        <w:jc w:val="start"/>
        <w:rPr/>
      </w:pPr>
      <w:r>
        <w:rPr>
          <w:b w:val="false"/>
        </w:rPr>
        <w:t>Усть-Ордынский филиал (муниципальное образование «Эхирит-Булагатский район», муниципальное образование «Боханский район», муниципальное образование «Баяндаевский район» Иркутской области, Осинский муниципальный район, муниципальное образование «Жигаловский район», муниципальное образование «Качугский район», Ольхонское районное муниципальное образование, районное муниципальное образование «Усть-Удинский район»).</w:t>
      </w:r>
      <w:r>
        <w:rPr/>
        <w:t xml:space="preserve"> </w:t>
      </w:r>
    </w:p>
    <w:p>
      <w:pPr>
        <w:pStyle w:val="BodyText"/>
        <w:bidi w:val="0"/>
        <w:spacing w:before="0" w:after="140"/>
        <w:jc w:val="start"/>
        <w:rPr/>
      </w:pPr>
      <w:r>
        <w:rPr/>
        <w: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character" w:styleId="Style14">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248</Words>
  <Characters>2291</Characters>
  <CharactersWithSpaces>2526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2025-09-15T14:53:22Z</dcterms:created>
  <dc:creator/>
  <dc:description/>
  <dc:language>ru-RU</dc:language>
  <cp:lastModifiedBy/>
  <dcterms:modified xsi:type="dcterms:W3CDTF">2025-09-15T14:53:50Z</dcterms:modified>
  <cp:revision>1</cp:revision>
  <dc:subject/>
  <dc:title/>
</cp:coreProperties>
</file>